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C8444" w14:textId="77777777" w:rsidR="00BD3D11" w:rsidRPr="00E9101C" w:rsidRDefault="00BD3D11" w:rsidP="008F5601">
      <w:pPr>
        <w:pStyle w:val="Titel"/>
        <w:rPr>
          <w:color w:val="auto"/>
        </w:rPr>
      </w:pPr>
      <w:r w:rsidRPr="00E9101C">
        <w:rPr>
          <w:color w:val="auto"/>
        </w:rPr>
        <w:t xml:space="preserve">KOMMERZIELLE </w:t>
      </w:r>
      <w:r w:rsidRPr="00E9101C">
        <w:rPr>
          <w:color w:val="auto"/>
        </w:rPr>
        <w:br/>
        <w:t>AUSSCHREIBUNGS</w:t>
      </w:r>
      <w:r w:rsidR="00137966" w:rsidRPr="00E9101C">
        <w:rPr>
          <w:color w:val="auto"/>
        </w:rPr>
        <w:t>-</w:t>
      </w:r>
      <w:r w:rsidRPr="00E9101C">
        <w:rPr>
          <w:color w:val="auto"/>
        </w:rPr>
        <w:br/>
        <w:t>BEDINGUNGEN</w:t>
      </w:r>
      <w:r w:rsidRPr="00E9101C">
        <w:rPr>
          <w:color w:val="auto"/>
        </w:rPr>
        <w:br/>
        <w:t>RAHMENVEREIN</w:t>
      </w:r>
      <w:r w:rsidR="00E64E72" w:rsidRPr="00E9101C">
        <w:rPr>
          <w:color w:val="auto"/>
        </w:rPr>
        <w:t>-</w:t>
      </w:r>
      <w:r w:rsidR="00E64E72" w:rsidRPr="00E9101C">
        <w:rPr>
          <w:color w:val="auto"/>
        </w:rPr>
        <w:br/>
      </w:r>
      <w:r w:rsidRPr="00E9101C">
        <w:rPr>
          <w:color w:val="auto"/>
        </w:rPr>
        <w:t>BARUNG</w:t>
      </w:r>
    </w:p>
    <w:p w14:paraId="17DAE37F" w14:textId="77777777" w:rsidR="008F5601" w:rsidRPr="00E9101C" w:rsidRDefault="008F5601" w:rsidP="00AA413E">
      <w:pPr>
        <w:pStyle w:val="AkzentlinieTitelseite"/>
      </w:pPr>
      <w:bookmarkStart w:id="0" w:name="_Hlk102001770"/>
    </w:p>
    <w:bookmarkEnd w:id="0"/>
    <w:p w14:paraId="43563ADB" w14:textId="01785DFE" w:rsidR="00BD3D11" w:rsidRPr="00E9101C" w:rsidRDefault="00BD3D11" w:rsidP="008F5601">
      <w:pPr>
        <w:ind w:left="-567"/>
      </w:pPr>
      <w:r w:rsidRPr="00E9101C">
        <w:fldChar w:fldCharType="begin"/>
      </w:r>
      <w:r w:rsidRPr="00E9101C">
        <w:instrText xml:space="preserve"> ASK  A1_GZ "GZ eingeben:"  \* MERGEFORMAT </w:instrText>
      </w:r>
      <w:r w:rsidRPr="00E9101C">
        <w:fldChar w:fldCharType="separate"/>
      </w:r>
      <w:r w:rsidRPr="00E9101C">
        <w:fldChar w:fldCharType="end"/>
      </w:r>
      <w:r w:rsidRPr="00E9101C">
        <w:t xml:space="preserve">  </w:t>
      </w:r>
      <w:r w:rsidRPr="00E9101C">
        <w:fldChar w:fldCharType="begin"/>
      </w:r>
      <w:r w:rsidRPr="00E9101C">
        <w:instrText xml:space="preserve"> ASK  A2_Vertragsgegenstand "Ausschreibungsbezeichnung eingeben:"  \* MERGEFORMAT </w:instrText>
      </w:r>
      <w:r w:rsidRPr="00E9101C">
        <w:fldChar w:fldCharType="separate"/>
      </w:r>
      <w:r w:rsidRPr="00E9101C">
        <w:fldChar w:fldCharType="end"/>
      </w:r>
      <w:r w:rsidRPr="00E9101C">
        <w:t xml:space="preserve">    </w:t>
      </w:r>
      <w:r w:rsidRPr="00E9101C">
        <w:fldChar w:fldCharType="begin"/>
      </w:r>
      <w:r w:rsidRPr="00E9101C">
        <w:instrText xml:space="preserve"> ASK  A3_Bieterprinzip Bieterprinzip:  \* MERGEFORMAT </w:instrText>
      </w:r>
      <w:r w:rsidRPr="00E9101C">
        <w:fldChar w:fldCharType="separate"/>
      </w:r>
      <w:bookmarkStart w:id="1" w:name="A3_Bieterprinzip"/>
      <w:r w:rsidR="003647E3" w:rsidRPr="00E9101C">
        <w:t>Billigstbieter</w:t>
      </w:r>
      <w:bookmarkEnd w:id="1"/>
      <w:r w:rsidRPr="00E9101C">
        <w:fldChar w:fldCharType="end"/>
      </w:r>
      <w:r w:rsidRPr="00E9101C">
        <w:t xml:space="preserve">  </w:t>
      </w:r>
      <w:r w:rsidRPr="00E9101C">
        <w:fldChar w:fldCharType="begin"/>
      </w:r>
      <w:r w:rsidRPr="00E9101C">
        <w:instrText xml:space="preserve"> ASK  B1_Anzahl1 Einzahl/Mehrzahl:  \* MERGEFORMAT </w:instrText>
      </w:r>
      <w:r w:rsidRPr="00E9101C">
        <w:fldChar w:fldCharType="separate"/>
      </w:r>
      <w:bookmarkStart w:id="2" w:name="B1_Anzahl1"/>
      <w:r w:rsidR="003647E3" w:rsidRPr="00E9101C">
        <w:t>dem Auftraggeber</w:t>
      </w:r>
      <w:bookmarkEnd w:id="2"/>
      <w:r w:rsidRPr="00E9101C">
        <w:fldChar w:fldCharType="end"/>
      </w:r>
    </w:p>
    <w:p w14:paraId="5E1CB47B" w14:textId="4BE0FD59" w:rsidR="00BD3D11" w:rsidRPr="00E9101C" w:rsidRDefault="00CD6FCF" w:rsidP="00BD3D11">
      <w:pPr>
        <w:pStyle w:val="Untertitel"/>
      </w:pPr>
      <w:r w:rsidRPr="00E9101C">
        <w:t xml:space="preserve">Versandlogistik Testmaterial für Schülerleistungsstudien 2026 – 2029 </w:t>
      </w:r>
    </w:p>
    <w:p w14:paraId="0E44B31F" w14:textId="7519E723" w:rsidR="002B3DD6" w:rsidRPr="00E9101C" w:rsidRDefault="00BD3D11" w:rsidP="002B3DD6">
      <w:pPr>
        <w:pStyle w:val="Untertitel2"/>
      </w:pPr>
      <w:r w:rsidRPr="00E9101C">
        <w:t>Auftraggeber</w:t>
      </w:r>
      <w:r w:rsidRPr="00E9101C">
        <w:br/>
        <w:t>die Republik Österreich (Bund),</w:t>
      </w:r>
      <w:r w:rsidR="00CD6FCF" w:rsidRPr="00E9101C">
        <w:t xml:space="preserve"> </w:t>
      </w:r>
      <w:r w:rsidR="006E51B5" w:rsidRPr="00E9101C">
        <w:t xml:space="preserve">vertreten </w:t>
      </w:r>
      <w:r w:rsidR="0093321F" w:rsidRPr="00E9101C">
        <w:t>durch den Bundesminister für Bildung, vertreten durch das IQS - Institut des Bundes für Qualitätssicherung im österreichischen Schulwesen</w:t>
      </w:r>
    </w:p>
    <w:p w14:paraId="13C74A13" w14:textId="77777777" w:rsidR="002B3DD6" w:rsidRPr="00E9101C" w:rsidRDefault="002B3DD6" w:rsidP="00310D52">
      <w:pPr>
        <w:pStyle w:val="Untertitel3"/>
      </w:pPr>
    </w:p>
    <w:p w14:paraId="7B4D5676" w14:textId="59C2731F" w:rsidR="00217F52" w:rsidRPr="00E9101C" w:rsidRDefault="00217F52" w:rsidP="00310D52">
      <w:pPr>
        <w:pStyle w:val="Untertitel3"/>
      </w:pPr>
      <w:r w:rsidRPr="00E9101C">
        <w:t xml:space="preserve">– kurz </w:t>
      </w:r>
      <w:r w:rsidR="00310D52" w:rsidRPr="00E9101C">
        <w:t>„</w:t>
      </w:r>
      <w:r w:rsidRPr="00E9101C">
        <w:t>Auftraggeber</w:t>
      </w:r>
      <w:r w:rsidR="00310D52" w:rsidRPr="00E9101C">
        <w:t>“</w:t>
      </w:r>
      <w:r w:rsidRPr="00E9101C">
        <w:t xml:space="preserve"> genannt –</w:t>
      </w:r>
    </w:p>
    <w:p w14:paraId="60FADC22" w14:textId="77777777" w:rsidR="00310D52" w:rsidRPr="00E9101C" w:rsidRDefault="00310D52" w:rsidP="00310D52">
      <w:pPr>
        <w:pStyle w:val="Untertitel3"/>
      </w:pPr>
    </w:p>
    <w:p w14:paraId="12DBFA84" w14:textId="19F15123" w:rsidR="00217F52" w:rsidRPr="00E9101C" w:rsidRDefault="00217F52" w:rsidP="00310D52">
      <w:pPr>
        <w:pStyle w:val="Untertitel3"/>
      </w:pPr>
      <w:r w:rsidRPr="00E9101C">
        <w:t>vertreten durch die</w:t>
      </w:r>
      <w:r w:rsidRPr="00E9101C">
        <w:br/>
        <w:t xml:space="preserve">Bundesbeschaffung GmbH, </w:t>
      </w:r>
      <w:proofErr w:type="spellStart"/>
      <w:r w:rsidRPr="00E9101C">
        <w:t>Lassallestraße</w:t>
      </w:r>
      <w:proofErr w:type="spellEnd"/>
      <w:r w:rsidRPr="00E9101C">
        <w:t xml:space="preserve"> 9 b, 1020 Wien</w:t>
      </w:r>
      <w:r w:rsidR="00310D52" w:rsidRPr="00E9101C">
        <w:br/>
      </w:r>
      <w:r w:rsidRPr="00E9101C">
        <w:t xml:space="preserve">– kurz </w:t>
      </w:r>
      <w:r w:rsidR="00310D52" w:rsidRPr="00E9101C">
        <w:t>„</w:t>
      </w:r>
      <w:r w:rsidRPr="00E9101C">
        <w:t>BBG</w:t>
      </w:r>
      <w:r w:rsidR="00310D52" w:rsidRPr="00E9101C">
        <w:t>“</w:t>
      </w:r>
      <w:r w:rsidRPr="00E9101C">
        <w:t xml:space="preserve"> genannt –</w:t>
      </w:r>
    </w:p>
    <w:p w14:paraId="1C265E97" w14:textId="6B4B4144" w:rsidR="00B85435" w:rsidRPr="00E9101C" w:rsidRDefault="00217F52" w:rsidP="001749F3">
      <w:pPr>
        <w:pStyle w:val="Untertitel2"/>
        <w:rPr>
          <w:b/>
          <w:bCs w:val="0"/>
        </w:rPr>
      </w:pPr>
      <w:r w:rsidRPr="00E9101C">
        <w:rPr>
          <w:b/>
          <w:bCs w:val="0"/>
        </w:rPr>
        <w:t xml:space="preserve">Internes Geschäftszeichen der BBG: GZ </w:t>
      </w:r>
      <w:r w:rsidR="00192726" w:rsidRPr="00E9101C">
        <w:rPr>
          <w:b/>
          <w:bCs w:val="0"/>
        </w:rPr>
        <w:t>4091.05100</w:t>
      </w:r>
      <w:r w:rsidRPr="00E9101C">
        <w:rPr>
          <w:b/>
          <w:bCs w:val="0"/>
        </w:rPr>
        <w:fldChar w:fldCharType="begin"/>
      </w:r>
      <w:r w:rsidRPr="00E9101C">
        <w:rPr>
          <w:b/>
          <w:bCs w:val="0"/>
        </w:rPr>
        <w:instrText xml:space="preserve"> REF A1_GZ  \* MERGEFORMAT </w:instrText>
      </w:r>
      <w:r w:rsidRPr="00E9101C">
        <w:rPr>
          <w:b/>
          <w:bCs w:val="0"/>
        </w:rPr>
        <w:fldChar w:fldCharType="separate"/>
      </w:r>
      <w:r w:rsidRPr="00E9101C">
        <w:rPr>
          <w:b/>
          <w:bCs w:val="0"/>
        </w:rPr>
        <w:fldChar w:fldCharType="end"/>
      </w:r>
    </w:p>
    <w:p w14:paraId="07078905" w14:textId="77777777" w:rsidR="00D37496" w:rsidRPr="00E9101C" w:rsidRDefault="00D37496" w:rsidP="00F6354D"/>
    <w:p w14:paraId="47204734" w14:textId="77777777" w:rsidR="00F6354D" w:rsidRPr="00E9101C" w:rsidRDefault="00F6354D" w:rsidP="00F6354D">
      <w:pPr>
        <w:sectPr w:rsidR="00F6354D" w:rsidRPr="00E9101C" w:rsidSect="008F5601">
          <w:headerReference w:type="default" r:id="rId12"/>
          <w:footerReference w:type="default" r:id="rId13"/>
          <w:headerReference w:type="first" r:id="rId14"/>
          <w:footerReference w:type="first" r:id="rId15"/>
          <w:pgSz w:w="11906" w:h="16838" w:code="9"/>
          <w:pgMar w:top="2268" w:right="1418" w:bottom="1418" w:left="1418" w:header="907" w:footer="680" w:gutter="0"/>
          <w:cols w:space="708"/>
          <w:vAlign w:val="bottom"/>
          <w:titlePg/>
          <w:docGrid w:linePitch="360"/>
        </w:sectPr>
      </w:pPr>
    </w:p>
    <w:p w14:paraId="0F022CDD" w14:textId="77777777" w:rsidR="00121263" w:rsidRPr="00E9101C" w:rsidRDefault="00A00EE5" w:rsidP="000D46FC">
      <w:pPr>
        <w:pStyle w:val="Inhaltsverzeichnisberschrift"/>
        <w:rPr>
          <w:color w:val="auto"/>
        </w:rPr>
      </w:pPr>
      <w:r w:rsidRPr="00E9101C">
        <w:rPr>
          <w:color w:val="auto"/>
        </w:rPr>
        <w:lastRenderedPageBreak/>
        <w:t>Inhaltsverzeichnis</w:t>
      </w:r>
    </w:p>
    <w:p w14:paraId="617FDD45" w14:textId="77777777" w:rsidR="00A00EE5" w:rsidRPr="00E9101C" w:rsidRDefault="00A00EE5" w:rsidP="001C7321">
      <w:pPr>
        <w:pStyle w:val="Akzentlinie"/>
      </w:pPr>
    </w:p>
    <w:p w14:paraId="4EC70F1A" w14:textId="4E3657A3" w:rsidR="002346A5" w:rsidRDefault="009F5544">
      <w:pPr>
        <w:pStyle w:val="Verzeichnis1"/>
        <w:rPr>
          <w:rFonts w:eastAsiaTheme="minorEastAsia"/>
          <w:b w:val="0"/>
          <w:kern w:val="2"/>
          <w:sz w:val="24"/>
          <w:szCs w:val="24"/>
          <w:lang w:eastAsia="de-AT"/>
          <w14:ligatures w14:val="standardContextual"/>
        </w:rPr>
      </w:pPr>
      <w:r w:rsidRPr="00E9101C">
        <w:rPr>
          <w:noProof w:val="0"/>
        </w:rPr>
        <w:fldChar w:fldCharType="begin"/>
      </w:r>
      <w:r w:rsidRPr="00E9101C">
        <w:rPr>
          <w:noProof w:val="0"/>
        </w:rPr>
        <w:instrText xml:space="preserve"> TOC \o "1-5" \h \z \u </w:instrText>
      </w:r>
      <w:r w:rsidRPr="00E9101C">
        <w:rPr>
          <w:noProof w:val="0"/>
        </w:rPr>
        <w:fldChar w:fldCharType="separate"/>
      </w:r>
      <w:hyperlink w:anchor="_Toc204346371" w:history="1">
        <w:r w:rsidR="002346A5" w:rsidRPr="005C55B7">
          <w:rPr>
            <w:rStyle w:val="Hyperlink"/>
            <w:rFonts w:cstheme="minorHAnsi"/>
          </w:rPr>
          <w:t>1</w:t>
        </w:r>
        <w:r w:rsidR="002346A5">
          <w:rPr>
            <w:rFonts w:eastAsiaTheme="minorEastAsia"/>
            <w:b w:val="0"/>
            <w:kern w:val="2"/>
            <w:sz w:val="24"/>
            <w:szCs w:val="24"/>
            <w:lang w:eastAsia="de-AT"/>
            <w14:ligatures w14:val="standardContextual"/>
          </w:rPr>
          <w:tab/>
        </w:r>
        <w:r w:rsidR="002346A5" w:rsidRPr="005C55B7">
          <w:rPr>
            <w:rStyle w:val="Hyperlink"/>
            <w:rFonts w:cstheme="minorHAnsi"/>
          </w:rPr>
          <w:t>Vorbemerkung</w:t>
        </w:r>
        <w:r w:rsidR="002346A5">
          <w:rPr>
            <w:webHidden/>
          </w:rPr>
          <w:tab/>
        </w:r>
        <w:r w:rsidR="002346A5">
          <w:rPr>
            <w:webHidden/>
          </w:rPr>
          <w:fldChar w:fldCharType="begin"/>
        </w:r>
        <w:r w:rsidR="002346A5">
          <w:rPr>
            <w:webHidden/>
          </w:rPr>
          <w:instrText xml:space="preserve"> PAGEREF _Toc204346371 \h </w:instrText>
        </w:r>
        <w:r w:rsidR="002346A5">
          <w:rPr>
            <w:webHidden/>
          </w:rPr>
        </w:r>
        <w:r w:rsidR="002346A5">
          <w:rPr>
            <w:webHidden/>
          </w:rPr>
          <w:fldChar w:fldCharType="separate"/>
        </w:r>
        <w:r w:rsidR="002346A5">
          <w:rPr>
            <w:webHidden/>
          </w:rPr>
          <w:t>4</w:t>
        </w:r>
        <w:r w:rsidR="002346A5">
          <w:rPr>
            <w:webHidden/>
          </w:rPr>
          <w:fldChar w:fldCharType="end"/>
        </w:r>
      </w:hyperlink>
    </w:p>
    <w:p w14:paraId="459B2BEA" w14:textId="6E233A9D" w:rsidR="002346A5" w:rsidRDefault="002346A5">
      <w:pPr>
        <w:pStyle w:val="Verzeichnis2"/>
        <w:rPr>
          <w:rFonts w:eastAsiaTheme="minorEastAsia"/>
          <w:noProof/>
          <w:kern w:val="2"/>
          <w:sz w:val="24"/>
          <w:szCs w:val="24"/>
          <w:lang w:eastAsia="de-AT"/>
          <w14:ligatures w14:val="standardContextual"/>
        </w:rPr>
      </w:pPr>
      <w:hyperlink w:anchor="_Toc204346372" w:history="1">
        <w:r w:rsidRPr="005C55B7">
          <w:rPr>
            <w:rStyle w:val="Hyperlink"/>
            <w:noProof/>
          </w:rPr>
          <w:t>1.1</w:t>
        </w:r>
        <w:r>
          <w:rPr>
            <w:rFonts w:eastAsiaTheme="minorEastAsia"/>
            <w:noProof/>
            <w:kern w:val="2"/>
            <w:sz w:val="24"/>
            <w:szCs w:val="24"/>
            <w:lang w:eastAsia="de-AT"/>
            <w14:ligatures w14:val="standardContextual"/>
          </w:rPr>
          <w:tab/>
        </w:r>
        <w:r w:rsidRPr="005C55B7">
          <w:rPr>
            <w:rStyle w:val="Hyperlink"/>
            <w:rFonts w:cstheme="minorHAnsi"/>
            <w:noProof/>
          </w:rPr>
          <w:t>Begriffsdefinitionen und Form des Textes</w:t>
        </w:r>
        <w:r>
          <w:rPr>
            <w:noProof/>
            <w:webHidden/>
          </w:rPr>
          <w:tab/>
        </w:r>
        <w:r>
          <w:rPr>
            <w:noProof/>
            <w:webHidden/>
          </w:rPr>
          <w:fldChar w:fldCharType="begin"/>
        </w:r>
        <w:r>
          <w:rPr>
            <w:noProof/>
            <w:webHidden/>
          </w:rPr>
          <w:instrText xml:space="preserve"> PAGEREF _Toc204346372 \h </w:instrText>
        </w:r>
        <w:r>
          <w:rPr>
            <w:noProof/>
            <w:webHidden/>
          </w:rPr>
        </w:r>
        <w:r>
          <w:rPr>
            <w:noProof/>
            <w:webHidden/>
          </w:rPr>
          <w:fldChar w:fldCharType="separate"/>
        </w:r>
        <w:r>
          <w:rPr>
            <w:noProof/>
            <w:webHidden/>
          </w:rPr>
          <w:t>4</w:t>
        </w:r>
        <w:r>
          <w:rPr>
            <w:noProof/>
            <w:webHidden/>
          </w:rPr>
          <w:fldChar w:fldCharType="end"/>
        </w:r>
      </w:hyperlink>
    </w:p>
    <w:p w14:paraId="6CF0972F" w14:textId="1FF1A39C" w:rsidR="002346A5" w:rsidRDefault="002346A5">
      <w:pPr>
        <w:pStyle w:val="Verzeichnis2"/>
        <w:rPr>
          <w:rFonts w:eastAsiaTheme="minorEastAsia"/>
          <w:noProof/>
          <w:kern w:val="2"/>
          <w:sz w:val="24"/>
          <w:szCs w:val="24"/>
          <w:lang w:eastAsia="de-AT"/>
          <w14:ligatures w14:val="standardContextual"/>
        </w:rPr>
      </w:pPr>
      <w:hyperlink w:anchor="_Toc204346373" w:history="1">
        <w:r w:rsidRPr="005C55B7">
          <w:rPr>
            <w:rStyle w:val="Hyperlink"/>
            <w:noProof/>
          </w:rPr>
          <w:t>1.2</w:t>
        </w:r>
        <w:r>
          <w:rPr>
            <w:rFonts w:eastAsiaTheme="minorEastAsia"/>
            <w:noProof/>
            <w:kern w:val="2"/>
            <w:sz w:val="24"/>
            <w:szCs w:val="24"/>
            <w:lang w:eastAsia="de-AT"/>
            <w14:ligatures w14:val="standardContextual"/>
          </w:rPr>
          <w:tab/>
        </w:r>
        <w:r w:rsidRPr="005C55B7">
          <w:rPr>
            <w:rStyle w:val="Hyperlink"/>
            <w:rFonts w:cstheme="minorHAnsi"/>
            <w:noProof/>
          </w:rPr>
          <w:t>Allgemeines zu diesem Vergabeverfahren</w:t>
        </w:r>
        <w:r>
          <w:rPr>
            <w:noProof/>
            <w:webHidden/>
          </w:rPr>
          <w:tab/>
        </w:r>
        <w:r>
          <w:rPr>
            <w:noProof/>
            <w:webHidden/>
          </w:rPr>
          <w:fldChar w:fldCharType="begin"/>
        </w:r>
        <w:r>
          <w:rPr>
            <w:noProof/>
            <w:webHidden/>
          </w:rPr>
          <w:instrText xml:space="preserve"> PAGEREF _Toc204346373 \h </w:instrText>
        </w:r>
        <w:r>
          <w:rPr>
            <w:noProof/>
            <w:webHidden/>
          </w:rPr>
        </w:r>
        <w:r>
          <w:rPr>
            <w:noProof/>
            <w:webHidden/>
          </w:rPr>
          <w:fldChar w:fldCharType="separate"/>
        </w:r>
        <w:r>
          <w:rPr>
            <w:noProof/>
            <w:webHidden/>
          </w:rPr>
          <w:t>4</w:t>
        </w:r>
        <w:r>
          <w:rPr>
            <w:noProof/>
            <w:webHidden/>
          </w:rPr>
          <w:fldChar w:fldCharType="end"/>
        </w:r>
      </w:hyperlink>
    </w:p>
    <w:p w14:paraId="64E4C47B" w14:textId="6A0D58C6" w:rsidR="002346A5" w:rsidRDefault="002346A5">
      <w:pPr>
        <w:pStyle w:val="Verzeichnis1"/>
        <w:rPr>
          <w:rFonts w:eastAsiaTheme="minorEastAsia"/>
          <w:b w:val="0"/>
          <w:kern w:val="2"/>
          <w:sz w:val="24"/>
          <w:szCs w:val="24"/>
          <w:lang w:eastAsia="de-AT"/>
          <w14:ligatures w14:val="standardContextual"/>
        </w:rPr>
      </w:pPr>
      <w:hyperlink w:anchor="_Toc204346374" w:history="1">
        <w:r w:rsidRPr="005C55B7">
          <w:rPr>
            <w:rStyle w:val="Hyperlink"/>
          </w:rPr>
          <w:t>2</w:t>
        </w:r>
        <w:r>
          <w:rPr>
            <w:rFonts w:eastAsiaTheme="minorEastAsia"/>
            <w:b w:val="0"/>
            <w:kern w:val="2"/>
            <w:sz w:val="24"/>
            <w:szCs w:val="24"/>
            <w:lang w:eastAsia="de-AT"/>
            <w14:ligatures w14:val="standardContextual"/>
          </w:rPr>
          <w:tab/>
        </w:r>
        <w:r w:rsidRPr="005C55B7">
          <w:rPr>
            <w:rStyle w:val="Hyperlink"/>
            <w:rFonts w:cstheme="minorHAnsi"/>
          </w:rPr>
          <w:t>Parteien der Rahmenvereinbarung</w:t>
        </w:r>
        <w:r>
          <w:rPr>
            <w:webHidden/>
          </w:rPr>
          <w:tab/>
        </w:r>
        <w:r>
          <w:rPr>
            <w:webHidden/>
          </w:rPr>
          <w:fldChar w:fldCharType="begin"/>
        </w:r>
        <w:r>
          <w:rPr>
            <w:webHidden/>
          </w:rPr>
          <w:instrText xml:space="preserve"> PAGEREF _Toc204346374 \h </w:instrText>
        </w:r>
        <w:r>
          <w:rPr>
            <w:webHidden/>
          </w:rPr>
        </w:r>
        <w:r>
          <w:rPr>
            <w:webHidden/>
          </w:rPr>
          <w:fldChar w:fldCharType="separate"/>
        </w:r>
        <w:r>
          <w:rPr>
            <w:webHidden/>
          </w:rPr>
          <w:t>4</w:t>
        </w:r>
        <w:r>
          <w:rPr>
            <w:webHidden/>
          </w:rPr>
          <w:fldChar w:fldCharType="end"/>
        </w:r>
      </w:hyperlink>
    </w:p>
    <w:p w14:paraId="37529DCB" w14:textId="1527E28E" w:rsidR="002346A5" w:rsidRDefault="002346A5">
      <w:pPr>
        <w:pStyle w:val="Verzeichnis1"/>
        <w:rPr>
          <w:rFonts w:eastAsiaTheme="minorEastAsia"/>
          <w:b w:val="0"/>
          <w:kern w:val="2"/>
          <w:sz w:val="24"/>
          <w:szCs w:val="24"/>
          <w:lang w:eastAsia="de-AT"/>
          <w14:ligatures w14:val="standardContextual"/>
        </w:rPr>
      </w:pPr>
      <w:hyperlink w:anchor="_Toc204346375" w:history="1">
        <w:r w:rsidRPr="005C55B7">
          <w:rPr>
            <w:rStyle w:val="Hyperlink"/>
          </w:rPr>
          <w:t>3</w:t>
        </w:r>
        <w:r>
          <w:rPr>
            <w:rFonts w:eastAsiaTheme="minorEastAsia"/>
            <w:b w:val="0"/>
            <w:kern w:val="2"/>
            <w:sz w:val="24"/>
            <w:szCs w:val="24"/>
            <w:lang w:eastAsia="de-AT"/>
            <w14:ligatures w14:val="standardContextual"/>
          </w:rPr>
          <w:tab/>
        </w:r>
        <w:r w:rsidRPr="005C55B7">
          <w:rPr>
            <w:rStyle w:val="Hyperlink"/>
            <w:rFonts w:cstheme="minorHAnsi"/>
          </w:rPr>
          <w:t>Bestandteile der Rahmenvereinbarung</w:t>
        </w:r>
        <w:r>
          <w:rPr>
            <w:webHidden/>
          </w:rPr>
          <w:tab/>
        </w:r>
        <w:r>
          <w:rPr>
            <w:webHidden/>
          </w:rPr>
          <w:fldChar w:fldCharType="begin"/>
        </w:r>
        <w:r>
          <w:rPr>
            <w:webHidden/>
          </w:rPr>
          <w:instrText xml:space="preserve"> PAGEREF _Toc204346375 \h </w:instrText>
        </w:r>
        <w:r>
          <w:rPr>
            <w:webHidden/>
          </w:rPr>
        </w:r>
        <w:r>
          <w:rPr>
            <w:webHidden/>
          </w:rPr>
          <w:fldChar w:fldCharType="separate"/>
        </w:r>
        <w:r>
          <w:rPr>
            <w:webHidden/>
          </w:rPr>
          <w:t>4</w:t>
        </w:r>
        <w:r>
          <w:rPr>
            <w:webHidden/>
          </w:rPr>
          <w:fldChar w:fldCharType="end"/>
        </w:r>
      </w:hyperlink>
    </w:p>
    <w:p w14:paraId="777C38EE" w14:textId="2C61092B" w:rsidR="002346A5" w:rsidRDefault="002346A5">
      <w:pPr>
        <w:pStyle w:val="Verzeichnis1"/>
        <w:rPr>
          <w:rFonts w:eastAsiaTheme="minorEastAsia"/>
          <w:b w:val="0"/>
          <w:kern w:val="2"/>
          <w:sz w:val="24"/>
          <w:szCs w:val="24"/>
          <w:lang w:eastAsia="de-AT"/>
          <w14:ligatures w14:val="standardContextual"/>
        </w:rPr>
      </w:pPr>
      <w:hyperlink w:anchor="_Toc204346376" w:history="1">
        <w:r w:rsidRPr="005C55B7">
          <w:rPr>
            <w:rStyle w:val="Hyperlink"/>
          </w:rPr>
          <w:t>4</w:t>
        </w:r>
        <w:r>
          <w:rPr>
            <w:rFonts w:eastAsiaTheme="minorEastAsia"/>
            <w:b w:val="0"/>
            <w:kern w:val="2"/>
            <w:sz w:val="24"/>
            <w:szCs w:val="24"/>
            <w:lang w:eastAsia="de-AT"/>
            <w14:ligatures w14:val="standardContextual"/>
          </w:rPr>
          <w:tab/>
        </w:r>
        <w:r w:rsidRPr="005C55B7">
          <w:rPr>
            <w:rStyle w:val="Hyperlink"/>
            <w:rFonts w:cstheme="minorHAnsi"/>
          </w:rPr>
          <w:t>Vereinbarungsgegenstand</w:t>
        </w:r>
        <w:r>
          <w:rPr>
            <w:webHidden/>
          </w:rPr>
          <w:tab/>
        </w:r>
        <w:r>
          <w:rPr>
            <w:webHidden/>
          </w:rPr>
          <w:fldChar w:fldCharType="begin"/>
        </w:r>
        <w:r>
          <w:rPr>
            <w:webHidden/>
          </w:rPr>
          <w:instrText xml:space="preserve"> PAGEREF _Toc204346376 \h </w:instrText>
        </w:r>
        <w:r>
          <w:rPr>
            <w:webHidden/>
          </w:rPr>
        </w:r>
        <w:r>
          <w:rPr>
            <w:webHidden/>
          </w:rPr>
          <w:fldChar w:fldCharType="separate"/>
        </w:r>
        <w:r>
          <w:rPr>
            <w:webHidden/>
          </w:rPr>
          <w:t>5</w:t>
        </w:r>
        <w:r>
          <w:rPr>
            <w:webHidden/>
          </w:rPr>
          <w:fldChar w:fldCharType="end"/>
        </w:r>
      </w:hyperlink>
    </w:p>
    <w:p w14:paraId="73A0E789" w14:textId="0034BAC3" w:rsidR="002346A5" w:rsidRDefault="002346A5">
      <w:pPr>
        <w:pStyle w:val="Verzeichnis2"/>
        <w:rPr>
          <w:rFonts w:eastAsiaTheme="minorEastAsia"/>
          <w:noProof/>
          <w:kern w:val="2"/>
          <w:sz w:val="24"/>
          <w:szCs w:val="24"/>
          <w:lang w:eastAsia="de-AT"/>
          <w14:ligatures w14:val="standardContextual"/>
        </w:rPr>
      </w:pPr>
      <w:hyperlink w:anchor="_Toc204346377" w:history="1">
        <w:r w:rsidRPr="005C55B7">
          <w:rPr>
            <w:rStyle w:val="Hyperlink"/>
            <w:noProof/>
          </w:rPr>
          <w:t>4.1</w:t>
        </w:r>
        <w:r>
          <w:rPr>
            <w:rFonts w:eastAsiaTheme="minorEastAsia"/>
            <w:noProof/>
            <w:kern w:val="2"/>
            <w:sz w:val="24"/>
            <w:szCs w:val="24"/>
            <w:lang w:eastAsia="de-AT"/>
            <w14:ligatures w14:val="standardContextual"/>
          </w:rPr>
          <w:tab/>
        </w:r>
        <w:r w:rsidRPr="005C55B7">
          <w:rPr>
            <w:rStyle w:val="Hyperlink"/>
            <w:rFonts w:cstheme="minorHAnsi"/>
            <w:noProof/>
          </w:rPr>
          <w:t>Ziel dieser Rahmenvereinbarung</w:t>
        </w:r>
        <w:r>
          <w:rPr>
            <w:noProof/>
            <w:webHidden/>
          </w:rPr>
          <w:tab/>
        </w:r>
        <w:r>
          <w:rPr>
            <w:noProof/>
            <w:webHidden/>
          </w:rPr>
          <w:fldChar w:fldCharType="begin"/>
        </w:r>
        <w:r>
          <w:rPr>
            <w:noProof/>
            <w:webHidden/>
          </w:rPr>
          <w:instrText xml:space="preserve"> PAGEREF _Toc204346377 \h </w:instrText>
        </w:r>
        <w:r>
          <w:rPr>
            <w:noProof/>
            <w:webHidden/>
          </w:rPr>
        </w:r>
        <w:r>
          <w:rPr>
            <w:noProof/>
            <w:webHidden/>
          </w:rPr>
          <w:fldChar w:fldCharType="separate"/>
        </w:r>
        <w:r>
          <w:rPr>
            <w:noProof/>
            <w:webHidden/>
          </w:rPr>
          <w:t>5</w:t>
        </w:r>
        <w:r>
          <w:rPr>
            <w:noProof/>
            <w:webHidden/>
          </w:rPr>
          <w:fldChar w:fldCharType="end"/>
        </w:r>
      </w:hyperlink>
    </w:p>
    <w:p w14:paraId="7EDF7451" w14:textId="0C0E7DE4" w:rsidR="002346A5" w:rsidRDefault="002346A5">
      <w:pPr>
        <w:pStyle w:val="Verzeichnis2"/>
        <w:rPr>
          <w:rFonts w:eastAsiaTheme="minorEastAsia"/>
          <w:noProof/>
          <w:kern w:val="2"/>
          <w:sz w:val="24"/>
          <w:szCs w:val="24"/>
          <w:lang w:eastAsia="de-AT"/>
          <w14:ligatures w14:val="standardContextual"/>
        </w:rPr>
      </w:pPr>
      <w:hyperlink w:anchor="_Toc204346378" w:history="1">
        <w:r w:rsidRPr="005C55B7">
          <w:rPr>
            <w:rStyle w:val="Hyperlink"/>
            <w:noProof/>
          </w:rPr>
          <w:t>4.2</w:t>
        </w:r>
        <w:r>
          <w:rPr>
            <w:rFonts w:eastAsiaTheme="minorEastAsia"/>
            <w:noProof/>
            <w:kern w:val="2"/>
            <w:sz w:val="24"/>
            <w:szCs w:val="24"/>
            <w:lang w:eastAsia="de-AT"/>
            <w14:ligatures w14:val="standardContextual"/>
          </w:rPr>
          <w:tab/>
        </w:r>
        <w:r w:rsidRPr="005C55B7">
          <w:rPr>
            <w:rStyle w:val="Hyperlink"/>
            <w:rFonts w:cstheme="minorHAnsi"/>
            <w:noProof/>
          </w:rPr>
          <w:t>Mengengerüst</w:t>
        </w:r>
        <w:r>
          <w:rPr>
            <w:noProof/>
            <w:webHidden/>
          </w:rPr>
          <w:tab/>
        </w:r>
        <w:r>
          <w:rPr>
            <w:noProof/>
            <w:webHidden/>
          </w:rPr>
          <w:fldChar w:fldCharType="begin"/>
        </w:r>
        <w:r>
          <w:rPr>
            <w:noProof/>
            <w:webHidden/>
          </w:rPr>
          <w:instrText xml:space="preserve"> PAGEREF _Toc204346378 \h </w:instrText>
        </w:r>
        <w:r>
          <w:rPr>
            <w:noProof/>
            <w:webHidden/>
          </w:rPr>
        </w:r>
        <w:r>
          <w:rPr>
            <w:noProof/>
            <w:webHidden/>
          </w:rPr>
          <w:fldChar w:fldCharType="separate"/>
        </w:r>
        <w:r>
          <w:rPr>
            <w:noProof/>
            <w:webHidden/>
          </w:rPr>
          <w:t>5</w:t>
        </w:r>
        <w:r>
          <w:rPr>
            <w:noProof/>
            <w:webHidden/>
          </w:rPr>
          <w:fldChar w:fldCharType="end"/>
        </w:r>
      </w:hyperlink>
    </w:p>
    <w:p w14:paraId="5D7E49E0" w14:textId="5E3A28D4" w:rsidR="002346A5" w:rsidRDefault="002346A5">
      <w:pPr>
        <w:pStyle w:val="Verzeichnis1"/>
        <w:rPr>
          <w:rFonts w:eastAsiaTheme="minorEastAsia"/>
          <w:b w:val="0"/>
          <w:kern w:val="2"/>
          <w:sz w:val="24"/>
          <w:szCs w:val="24"/>
          <w:lang w:eastAsia="de-AT"/>
          <w14:ligatures w14:val="standardContextual"/>
        </w:rPr>
      </w:pPr>
      <w:hyperlink w:anchor="_Toc204346379" w:history="1">
        <w:r w:rsidRPr="005C55B7">
          <w:rPr>
            <w:rStyle w:val="Hyperlink"/>
          </w:rPr>
          <w:t>5</w:t>
        </w:r>
        <w:r>
          <w:rPr>
            <w:rFonts w:eastAsiaTheme="minorEastAsia"/>
            <w:b w:val="0"/>
            <w:kern w:val="2"/>
            <w:sz w:val="24"/>
            <w:szCs w:val="24"/>
            <w:lang w:eastAsia="de-AT"/>
            <w14:ligatures w14:val="standardContextual"/>
          </w:rPr>
          <w:tab/>
        </w:r>
        <w:r w:rsidRPr="005C55B7">
          <w:rPr>
            <w:rStyle w:val="Hyperlink"/>
            <w:rFonts w:cstheme="minorHAnsi"/>
          </w:rPr>
          <w:t>Auftragserteilung und Abwicklung</w:t>
        </w:r>
        <w:r>
          <w:rPr>
            <w:webHidden/>
          </w:rPr>
          <w:tab/>
        </w:r>
        <w:r>
          <w:rPr>
            <w:webHidden/>
          </w:rPr>
          <w:fldChar w:fldCharType="begin"/>
        </w:r>
        <w:r>
          <w:rPr>
            <w:webHidden/>
          </w:rPr>
          <w:instrText xml:space="preserve"> PAGEREF _Toc204346379 \h </w:instrText>
        </w:r>
        <w:r>
          <w:rPr>
            <w:webHidden/>
          </w:rPr>
        </w:r>
        <w:r>
          <w:rPr>
            <w:webHidden/>
          </w:rPr>
          <w:fldChar w:fldCharType="separate"/>
        </w:r>
        <w:r>
          <w:rPr>
            <w:webHidden/>
          </w:rPr>
          <w:t>5</w:t>
        </w:r>
        <w:r>
          <w:rPr>
            <w:webHidden/>
          </w:rPr>
          <w:fldChar w:fldCharType="end"/>
        </w:r>
      </w:hyperlink>
    </w:p>
    <w:p w14:paraId="50E4F95B" w14:textId="5FC181D4" w:rsidR="002346A5" w:rsidRDefault="002346A5">
      <w:pPr>
        <w:pStyle w:val="Verzeichnis2"/>
        <w:rPr>
          <w:rFonts w:eastAsiaTheme="minorEastAsia"/>
          <w:noProof/>
          <w:kern w:val="2"/>
          <w:sz w:val="24"/>
          <w:szCs w:val="24"/>
          <w:lang w:eastAsia="de-AT"/>
          <w14:ligatures w14:val="standardContextual"/>
        </w:rPr>
      </w:pPr>
      <w:hyperlink w:anchor="_Toc204346380" w:history="1">
        <w:r w:rsidRPr="005C55B7">
          <w:rPr>
            <w:rStyle w:val="Hyperlink"/>
            <w:noProof/>
          </w:rPr>
          <w:t>5.1</w:t>
        </w:r>
        <w:r>
          <w:rPr>
            <w:rFonts w:eastAsiaTheme="minorEastAsia"/>
            <w:noProof/>
            <w:kern w:val="2"/>
            <w:sz w:val="24"/>
            <w:szCs w:val="24"/>
            <w:lang w:eastAsia="de-AT"/>
            <w14:ligatures w14:val="standardContextual"/>
          </w:rPr>
          <w:tab/>
        </w:r>
        <w:r w:rsidRPr="005C55B7">
          <w:rPr>
            <w:rStyle w:val="Hyperlink"/>
            <w:rFonts w:cstheme="minorHAnsi"/>
            <w:noProof/>
          </w:rPr>
          <w:t>Rechtsgültiger Abruf konkreter Leistungen</w:t>
        </w:r>
        <w:r>
          <w:rPr>
            <w:noProof/>
            <w:webHidden/>
          </w:rPr>
          <w:tab/>
        </w:r>
        <w:r>
          <w:rPr>
            <w:noProof/>
            <w:webHidden/>
          </w:rPr>
          <w:fldChar w:fldCharType="begin"/>
        </w:r>
        <w:r>
          <w:rPr>
            <w:noProof/>
            <w:webHidden/>
          </w:rPr>
          <w:instrText xml:space="preserve"> PAGEREF _Toc204346380 \h </w:instrText>
        </w:r>
        <w:r>
          <w:rPr>
            <w:noProof/>
            <w:webHidden/>
          </w:rPr>
        </w:r>
        <w:r>
          <w:rPr>
            <w:noProof/>
            <w:webHidden/>
          </w:rPr>
          <w:fldChar w:fldCharType="separate"/>
        </w:r>
        <w:r>
          <w:rPr>
            <w:noProof/>
            <w:webHidden/>
          </w:rPr>
          <w:t>5</w:t>
        </w:r>
        <w:r>
          <w:rPr>
            <w:noProof/>
            <w:webHidden/>
          </w:rPr>
          <w:fldChar w:fldCharType="end"/>
        </w:r>
      </w:hyperlink>
    </w:p>
    <w:p w14:paraId="7B3EEFDF" w14:textId="68E799D8" w:rsidR="002346A5" w:rsidRDefault="002346A5">
      <w:pPr>
        <w:pStyle w:val="Verzeichnis3"/>
        <w:rPr>
          <w:rFonts w:eastAsiaTheme="minorEastAsia"/>
          <w:noProof/>
          <w:kern w:val="2"/>
          <w:sz w:val="24"/>
          <w:szCs w:val="24"/>
          <w:lang w:eastAsia="de-AT"/>
          <w14:ligatures w14:val="standardContextual"/>
        </w:rPr>
      </w:pPr>
      <w:hyperlink w:anchor="_Toc204346381" w:history="1">
        <w:r w:rsidRPr="005C55B7">
          <w:rPr>
            <w:rStyle w:val="Hyperlink"/>
            <w:noProof/>
          </w:rPr>
          <w:t>5.1.1</w:t>
        </w:r>
        <w:r>
          <w:rPr>
            <w:rFonts w:eastAsiaTheme="minorEastAsia"/>
            <w:noProof/>
            <w:kern w:val="2"/>
            <w:sz w:val="24"/>
            <w:szCs w:val="24"/>
            <w:lang w:eastAsia="de-AT"/>
            <w14:ligatures w14:val="standardContextual"/>
          </w:rPr>
          <w:tab/>
        </w:r>
        <w:r w:rsidRPr="005C55B7">
          <w:rPr>
            <w:rStyle w:val="Hyperlink"/>
            <w:rFonts w:cstheme="minorHAnsi"/>
            <w:noProof/>
          </w:rPr>
          <w:t>Allgemein</w:t>
        </w:r>
        <w:r>
          <w:rPr>
            <w:noProof/>
            <w:webHidden/>
          </w:rPr>
          <w:tab/>
        </w:r>
        <w:r>
          <w:rPr>
            <w:noProof/>
            <w:webHidden/>
          </w:rPr>
          <w:fldChar w:fldCharType="begin"/>
        </w:r>
        <w:r>
          <w:rPr>
            <w:noProof/>
            <w:webHidden/>
          </w:rPr>
          <w:instrText xml:space="preserve"> PAGEREF _Toc204346381 \h </w:instrText>
        </w:r>
        <w:r>
          <w:rPr>
            <w:noProof/>
            <w:webHidden/>
          </w:rPr>
        </w:r>
        <w:r>
          <w:rPr>
            <w:noProof/>
            <w:webHidden/>
          </w:rPr>
          <w:fldChar w:fldCharType="separate"/>
        </w:r>
        <w:r>
          <w:rPr>
            <w:noProof/>
            <w:webHidden/>
          </w:rPr>
          <w:t>5</w:t>
        </w:r>
        <w:r>
          <w:rPr>
            <w:noProof/>
            <w:webHidden/>
          </w:rPr>
          <w:fldChar w:fldCharType="end"/>
        </w:r>
      </w:hyperlink>
    </w:p>
    <w:p w14:paraId="388539B8" w14:textId="32825749" w:rsidR="002346A5" w:rsidRDefault="002346A5">
      <w:pPr>
        <w:pStyle w:val="Verzeichnis3"/>
        <w:rPr>
          <w:rFonts w:eastAsiaTheme="minorEastAsia"/>
          <w:noProof/>
          <w:kern w:val="2"/>
          <w:sz w:val="24"/>
          <w:szCs w:val="24"/>
          <w:lang w:eastAsia="de-AT"/>
          <w14:ligatures w14:val="standardContextual"/>
        </w:rPr>
      </w:pPr>
      <w:hyperlink w:anchor="_Toc204346382" w:history="1">
        <w:r w:rsidRPr="005C55B7">
          <w:rPr>
            <w:rStyle w:val="Hyperlink"/>
            <w:noProof/>
          </w:rPr>
          <w:t>5.1.2</w:t>
        </w:r>
        <w:r>
          <w:rPr>
            <w:rFonts w:eastAsiaTheme="minorEastAsia"/>
            <w:noProof/>
            <w:kern w:val="2"/>
            <w:sz w:val="24"/>
            <w:szCs w:val="24"/>
            <w:lang w:eastAsia="de-AT"/>
            <w14:ligatures w14:val="standardContextual"/>
          </w:rPr>
          <w:tab/>
        </w:r>
        <w:r w:rsidRPr="005C55B7">
          <w:rPr>
            <w:rStyle w:val="Hyperlink"/>
            <w:rFonts w:cstheme="minorHAnsi"/>
            <w:noProof/>
          </w:rPr>
          <w:t>Direktabrufe</w:t>
        </w:r>
        <w:r>
          <w:rPr>
            <w:noProof/>
            <w:webHidden/>
          </w:rPr>
          <w:tab/>
        </w:r>
        <w:r>
          <w:rPr>
            <w:noProof/>
            <w:webHidden/>
          </w:rPr>
          <w:fldChar w:fldCharType="begin"/>
        </w:r>
        <w:r>
          <w:rPr>
            <w:noProof/>
            <w:webHidden/>
          </w:rPr>
          <w:instrText xml:space="preserve"> PAGEREF _Toc204346382 \h </w:instrText>
        </w:r>
        <w:r>
          <w:rPr>
            <w:noProof/>
            <w:webHidden/>
          </w:rPr>
        </w:r>
        <w:r>
          <w:rPr>
            <w:noProof/>
            <w:webHidden/>
          </w:rPr>
          <w:fldChar w:fldCharType="separate"/>
        </w:r>
        <w:r>
          <w:rPr>
            <w:noProof/>
            <w:webHidden/>
          </w:rPr>
          <w:t>6</w:t>
        </w:r>
        <w:r>
          <w:rPr>
            <w:noProof/>
            <w:webHidden/>
          </w:rPr>
          <w:fldChar w:fldCharType="end"/>
        </w:r>
      </w:hyperlink>
    </w:p>
    <w:p w14:paraId="6A041D7C" w14:textId="440D65F5" w:rsidR="002346A5" w:rsidRDefault="002346A5">
      <w:pPr>
        <w:pStyle w:val="Verzeichnis3"/>
        <w:rPr>
          <w:rFonts w:eastAsiaTheme="minorEastAsia"/>
          <w:noProof/>
          <w:kern w:val="2"/>
          <w:sz w:val="24"/>
          <w:szCs w:val="24"/>
          <w:lang w:eastAsia="de-AT"/>
          <w14:ligatures w14:val="standardContextual"/>
        </w:rPr>
      </w:pPr>
      <w:hyperlink w:anchor="_Toc204346383" w:history="1">
        <w:r w:rsidRPr="005C55B7">
          <w:rPr>
            <w:rStyle w:val="Hyperlink"/>
            <w:noProof/>
          </w:rPr>
          <w:t>5.1.3</w:t>
        </w:r>
        <w:r>
          <w:rPr>
            <w:rFonts w:eastAsiaTheme="minorEastAsia"/>
            <w:noProof/>
            <w:kern w:val="2"/>
            <w:sz w:val="24"/>
            <w:szCs w:val="24"/>
            <w:lang w:eastAsia="de-AT"/>
            <w14:ligatures w14:val="standardContextual"/>
          </w:rPr>
          <w:tab/>
        </w:r>
        <w:r w:rsidRPr="005C55B7">
          <w:rPr>
            <w:rStyle w:val="Hyperlink"/>
            <w:rFonts w:cstheme="minorHAnsi"/>
            <w:noProof/>
          </w:rPr>
          <w:t>Abruf mit Konkretisierung</w:t>
        </w:r>
        <w:r>
          <w:rPr>
            <w:noProof/>
            <w:webHidden/>
          </w:rPr>
          <w:tab/>
        </w:r>
        <w:r>
          <w:rPr>
            <w:noProof/>
            <w:webHidden/>
          </w:rPr>
          <w:fldChar w:fldCharType="begin"/>
        </w:r>
        <w:r>
          <w:rPr>
            <w:noProof/>
            <w:webHidden/>
          </w:rPr>
          <w:instrText xml:space="preserve"> PAGEREF _Toc204346383 \h </w:instrText>
        </w:r>
        <w:r>
          <w:rPr>
            <w:noProof/>
            <w:webHidden/>
          </w:rPr>
        </w:r>
        <w:r>
          <w:rPr>
            <w:noProof/>
            <w:webHidden/>
          </w:rPr>
          <w:fldChar w:fldCharType="separate"/>
        </w:r>
        <w:r>
          <w:rPr>
            <w:noProof/>
            <w:webHidden/>
          </w:rPr>
          <w:t>6</w:t>
        </w:r>
        <w:r>
          <w:rPr>
            <w:noProof/>
            <w:webHidden/>
          </w:rPr>
          <w:fldChar w:fldCharType="end"/>
        </w:r>
      </w:hyperlink>
    </w:p>
    <w:p w14:paraId="3AEC0F7D" w14:textId="075B6DD9" w:rsidR="002346A5" w:rsidRDefault="002346A5">
      <w:pPr>
        <w:pStyle w:val="Verzeichnis1"/>
        <w:rPr>
          <w:rFonts w:eastAsiaTheme="minorEastAsia"/>
          <w:b w:val="0"/>
          <w:kern w:val="2"/>
          <w:sz w:val="24"/>
          <w:szCs w:val="24"/>
          <w:lang w:eastAsia="de-AT"/>
          <w14:ligatures w14:val="standardContextual"/>
        </w:rPr>
      </w:pPr>
      <w:hyperlink w:anchor="_Toc204346384" w:history="1">
        <w:r w:rsidRPr="005C55B7">
          <w:rPr>
            <w:rStyle w:val="Hyperlink"/>
          </w:rPr>
          <w:t>6</w:t>
        </w:r>
        <w:r>
          <w:rPr>
            <w:rFonts w:eastAsiaTheme="minorEastAsia"/>
            <w:b w:val="0"/>
            <w:kern w:val="2"/>
            <w:sz w:val="24"/>
            <w:szCs w:val="24"/>
            <w:lang w:eastAsia="de-AT"/>
            <w14:ligatures w14:val="standardContextual"/>
          </w:rPr>
          <w:tab/>
        </w:r>
        <w:r w:rsidRPr="005C55B7">
          <w:rPr>
            <w:rStyle w:val="Hyperlink"/>
            <w:rFonts w:cstheme="minorHAnsi"/>
          </w:rPr>
          <w:t>Der Auftragnehmer und die BBG</w:t>
        </w:r>
        <w:r>
          <w:rPr>
            <w:webHidden/>
          </w:rPr>
          <w:tab/>
        </w:r>
        <w:r>
          <w:rPr>
            <w:webHidden/>
          </w:rPr>
          <w:fldChar w:fldCharType="begin"/>
        </w:r>
        <w:r>
          <w:rPr>
            <w:webHidden/>
          </w:rPr>
          <w:instrText xml:space="preserve"> PAGEREF _Toc204346384 \h </w:instrText>
        </w:r>
        <w:r>
          <w:rPr>
            <w:webHidden/>
          </w:rPr>
        </w:r>
        <w:r>
          <w:rPr>
            <w:webHidden/>
          </w:rPr>
          <w:fldChar w:fldCharType="separate"/>
        </w:r>
        <w:r>
          <w:rPr>
            <w:webHidden/>
          </w:rPr>
          <w:t>6</w:t>
        </w:r>
        <w:r>
          <w:rPr>
            <w:webHidden/>
          </w:rPr>
          <w:fldChar w:fldCharType="end"/>
        </w:r>
      </w:hyperlink>
    </w:p>
    <w:p w14:paraId="0D1B0867" w14:textId="4A0C15E3" w:rsidR="002346A5" w:rsidRDefault="002346A5">
      <w:pPr>
        <w:pStyle w:val="Verzeichnis2"/>
        <w:rPr>
          <w:rFonts w:eastAsiaTheme="minorEastAsia"/>
          <w:noProof/>
          <w:kern w:val="2"/>
          <w:sz w:val="24"/>
          <w:szCs w:val="24"/>
          <w:lang w:eastAsia="de-AT"/>
          <w14:ligatures w14:val="standardContextual"/>
        </w:rPr>
      </w:pPr>
      <w:hyperlink w:anchor="_Toc204346385" w:history="1">
        <w:r w:rsidRPr="005C55B7">
          <w:rPr>
            <w:rStyle w:val="Hyperlink"/>
            <w:noProof/>
          </w:rPr>
          <w:t>6.1</w:t>
        </w:r>
        <w:r>
          <w:rPr>
            <w:rFonts w:eastAsiaTheme="minorEastAsia"/>
            <w:noProof/>
            <w:kern w:val="2"/>
            <w:sz w:val="24"/>
            <w:szCs w:val="24"/>
            <w:lang w:eastAsia="de-AT"/>
            <w14:ligatures w14:val="standardContextual"/>
          </w:rPr>
          <w:tab/>
        </w:r>
        <w:r w:rsidRPr="005C55B7">
          <w:rPr>
            <w:rStyle w:val="Hyperlink"/>
            <w:rFonts w:cstheme="minorHAnsi"/>
            <w:noProof/>
          </w:rPr>
          <w:t>Controlling-Berichtspflicht</w:t>
        </w:r>
        <w:r>
          <w:rPr>
            <w:noProof/>
            <w:webHidden/>
          </w:rPr>
          <w:tab/>
        </w:r>
        <w:r>
          <w:rPr>
            <w:noProof/>
            <w:webHidden/>
          </w:rPr>
          <w:fldChar w:fldCharType="begin"/>
        </w:r>
        <w:r>
          <w:rPr>
            <w:noProof/>
            <w:webHidden/>
          </w:rPr>
          <w:instrText xml:space="preserve"> PAGEREF _Toc204346385 \h </w:instrText>
        </w:r>
        <w:r>
          <w:rPr>
            <w:noProof/>
            <w:webHidden/>
          </w:rPr>
        </w:r>
        <w:r>
          <w:rPr>
            <w:noProof/>
            <w:webHidden/>
          </w:rPr>
          <w:fldChar w:fldCharType="separate"/>
        </w:r>
        <w:r>
          <w:rPr>
            <w:noProof/>
            <w:webHidden/>
          </w:rPr>
          <w:t>6</w:t>
        </w:r>
        <w:r>
          <w:rPr>
            <w:noProof/>
            <w:webHidden/>
          </w:rPr>
          <w:fldChar w:fldCharType="end"/>
        </w:r>
      </w:hyperlink>
    </w:p>
    <w:p w14:paraId="611E10A9" w14:textId="2C77C955" w:rsidR="002346A5" w:rsidRDefault="002346A5">
      <w:pPr>
        <w:pStyle w:val="Verzeichnis2"/>
        <w:rPr>
          <w:rFonts w:eastAsiaTheme="minorEastAsia"/>
          <w:noProof/>
          <w:kern w:val="2"/>
          <w:sz w:val="24"/>
          <w:szCs w:val="24"/>
          <w:lang w:eastAsia="de-AT"/>
          <w14:ligatures w14:val="standardContextual"/>
        </w:rPr>
      </w:pPr>
      <w:hyperlink w:anchor="_Toc204346386" w:history="1">
        <w:r w:rsidRPr="005C55B7">
          <w:rPr>
            <w:rStyle w:val="Hyperlink"/>
            <w:noProof/>
          </w:rPr>
          <w:t>6.2</w:t>
        </w:r>
        <w:r>
          <w:rPr>
            <w:rFonts w:eastAsiaTheme="minorEastAsia"/>
            <w:noProof/>
            <w:kern w:val="2"/>
            <w:sz w:val="24"/>
            <w:szCs w:val="24"/>
            <w:lang w:eastAsia="de-AT"/>
            <w14:ligatures w14:val="standardContextual"/>
          </w:rPr>
          <w:tab/>
        </w:r>
        <w:r w:rsidRPr="005C55B7">
          <w:rPr>
            <w:rStyle w:val="Hyperlink"/>
            <w:rFonts w:cstheme="minorHAnsi"/>
            <w:noProof/>
          </w:rPr>
          <w:t>Subunternehmer der BBG</w:t>
        </w:r>
        <w:r>
          <w:rPr>
            <w:noProof/>
            <w:webHidden/>
          </w:rPr>
          <w:tab/>
        </w:r>
        <w:r>
          <w:rPr>
            <w:noProof/>
            <w:webHidden/>
          </w:rPr>
          <w:fldChar w:fldCharType="begin"/>
        </w:r>
        <w:r>
          <w:rPr>
            <w:noProof/>
            <w:webHidden/>
          </w:rPr>
          <w:instrText xml:space="preserve"> PAGEREF _Toc204346386 \h </w:instrText>
        </w:r>
        <w:r>
          <w:rPr>
            <w:noProof/>
            <w:webHidden/>
          </w:rPr>
        </w:r>
        <w:r>
          <w:rPr>
            <w:noProof/>
            <w:webHidden/>
          </w:rPr>
          <w:fldChar w:fldCharType="separate"/>
        </w:r>
        <w:r>
          <w:rPr>
            <w:noProof/>
            <w:webHidden/>
          </w:rPr>
          <w:t>7</w:t>
        </w:r>
        <w:r>
          <w:rPr>
            <w:noProof/>
            <w:webHidden/>
          </w:rPr>
          <w:fldChar w:fldCharType="end"/>
        </w:r>
      </w:hyperlink>
    </w:p>
    <w:p w14:paraId="59721AE7" w14:textId="1029B385" w:rsidR="002346A5" w:rsidRDefault="002346A5">
      <w:pPr>
        <w:pStyle w:val="Verzeichnis2"/>
        <w:rPr>
          <w:rFonts w:eastAsiaTheme="minorEastAsia"/>
          <w:noProof/>
          <w:kern w:val="2"/>
          <w:sz w:val="24"/>
          <w:szCs w:val="24"/>
          <w:lang w:eastAsia="de-AT"/>
          <w14:ligatures w14:val="standardContextual"/>
        </w:rPr>
      </w:pPr>
      <w:hyperlink w:anchor="_Toc204346387" w:history="1">
        <w:r w:rsidRPr="005C55B7">
          <w:rPr>
            <w:rStyle w:val="Hyperlink"/>
            <w:noProof/>
          </w:rPr>
          <w:t>6.3</w:t>
        </w:r>
        <w:r>
          <w:rPr>
            <w:rFonts w:eastAsiaTheme="minorEastAsia"/>
            <w:noProof/>
            <w:kern w:val="2"/>
            <w:sz w:val="24"/>
            <w:szCs w:val="24"/>
            <w:lang w:eastAsia="de-AT"/>
            <w14:ligatures w14:val="standardContextual"/>
          </w:rPr>
          <w:tab/>
        </w:r>
        <w:r w:rsidRPr="005C55B7">
          <w:rPr>
            <w:rStyle w:val="Hyperlink"/>
            <w:rFonts w:cstheme="minorHAnsi"/>
            <w:noProof/>
          </w:rPr>
          <w:t>Haftung</w:t>
        </w:r>
        <w:r>
          <w:rPr>
            <w:noProof/>
            <w:webHidden/>
          </w:rPr>
          <w:tab/>
        </w:r>
        <w:r>
          <w:rPr>
            <w:noProof/>
            <w:webHidden/>
          </w:rPr>
          <w:fldChar w:fldCharType="begin"/>
        </w:r>
        <w:r>
          <w:rPr>
            <w:noProof/>
            <w:webHidden/>
          </w:rPr>
          <w:instrText xml:space="preserve"> PAGEREF _Toc204346387 \h </w:instrText>
        </w:r>
        <w:r>
          <w:rPr>
            <w:noProof/>
            <w:webHidden/>
          </w:rPr>
        </w:r>
        <w:r>
          <w:rPr>
            <w:noProof/>
            <w:webHidden/>
          </w:rPr>
          <w:fldChar w:fldCharType="separate"/>
        </w:r>
        <w:r>
          <w:rPr>
            <w:noProof/>
            <w:webHidden/>
          </w:rPr>
          <w:t>8</w:t>
        </w:r>
        <w:r>
          <w:rPr>
            <w:noProof/>
            <w:webHidden/>
          </w:rPr>
          <w:fldChar w:fldCharType="end"/>
        </w:r>
      </w:hyperlink>
    </w:p>
    <w:p w14:paraId="097F0542" w14:textId="54BF0631" w:rsidR="002346A5" w:rsidRDefault="002346A5">
      <w:pPr>
        <w:pStyle w:val="Verzeichnis1"/>
        <w:rPr>
          <w:rFonts w:eastAsiaTheme="minorEastAsia"/>
          <w:b w:val="0"/>
          <w:kern w:val="2"/>
          <w:sz w:val="24"/>
          <w:szCs w:val="24"/>
          <w:lang w:eastAsia="de-AT"/>
          <w14:ligatures w14:val="standardContextual"/>
        </w:rPr>
      </w:pPr>
      <w:hyperlink w:anchor="_Toc204346388" w:history="1">
        <w:r w:rsidRPr="005C55B7">
          <w:rPr>
            <w:rStyle w:val="Hyperlink"/>
          </w:rPr>
          <w:t>7</w:t>
        </w:r>
        <w:r>
          <w:rPr>
            <w:rFonts w:eastAsiaTheme="minorEastAsia"/>
            <w:b w:val="0"/>
            <w:kern w:val="2"/>
            <w:sz w:val="24"/>
            <w:szCs w:val="24"/>
            <w:lang w:eastAsia="de-AT"/>
            <w14:ligatures w14:val="standardContextual"/>
          </w:rPr>
          <w:tab/>
        </w:r>
        <w:r w:rsidRPr="005C55B7">
          <w:rPr>
            <w:rStyle w:val="Hyperlink"/>
            <w:rFonts w:cstheme="minorHAnsi"/>
          </w:rPr>
          <w:t>Leistungsgegenstand</w:t>
        </w:r>
        <w:r>
          <w:rPr>
            <w:webHidden/>
          </w:rPr>
          <w:tab/>
        </w:r>
        <w:r>
          <w:rPr>
            <w:webHidden/>
          </w:rPr>
          <w:fldChar w:fldCharType="begin"/>
        </w:r>
        <w:r>
          <w:rPr>
            <w:webHidden/>
          </w:rPr>
          <w:instrText xml:space="preserve"> PAGEREF _Toc204346388 \h </w:instrText>
        </w:r>
        <w:r>
          <w:rPr>
            <w:webHidden/>
          </w:rPr>
        </w:r>
        <w:r>
          <w:rPr>
            <w:webHidden/>
          </w:rPr>
          <w:fldChar w:fldCharType="separate"/>
        </w:r>
        <w:r>
          <w:rPr>
            <w:webHidden/>
          </w:rPr>
          <w:t>8</w:t>
        </w:r>
        <w:r>
          <w:rPr>
            <w:webHidden/>
          </w:rPr>
          <w:fldChar w:fldCharType="end"/>
        </w:r>
      </w:hyperlink>
    </w:p>
    <w:p w14:paraId="68F979AF" w14:textId="7FCE3E58" w:rsidR="002346A5" w:rsidRDefault="002346A5">
      <w:pPr>
        <w:pStyle w:val="Verzeichnis1"/>
        <w:rPr>
          <w:rFonts w:eastAsiaTheme="minorEastAsia"/>
          <w:b w:val="0"/>
          <w:kern w:val="2"/>
          <w:sz w:val="24"/>
          <w:szCs w:val="24"/>
          <w:lang w:eastAsia="de-AT"/>
          <w14:ligatures w14:val="standardContextual"/>
        </w:rPr>
      </w:pPr>
      <w:hyperlink w:anchor="_Toc204346389" w:history="1">
        <w:r w:rsidRPr="005C55B7">
          <w:rPr>
            <w:rStyle w:val="Hyperlink"/>
          </w:rPr>
          <w:t>8</w:t>
        </w:r>
        <w:r>
          <w:rPr>
            <w:rFonts w:eastAsiaTheme="minorEastAsia"/>
            <w:b w:val="0"/>
            <w:kern w:val="2"/>
            <w:sz w:val="24"/>
            <w:szCs w:val="24"/>
            <w:lang w:eastAsia="de-AT"/>
            <w14:ligatures w14:val="standardContextual"/>
          </w:rPr>
          <w:tab/>
        </w:r>
        <w:r w:rsidRPr="005C55B7">
          <w:rPr>
            <w:rStyle w:val="Hyperlink"/>
            <w:rFonts w:cstheme="minorHAnsi"/>
          </w:rPr>
          <w:t>Leistungsabwicklung</w:t>
        </w:r>
        <w:r>
          <w:rPr>
            <w:webHidden/>
          </w:rPr>
          <w:tab/>
        </w:r>
        <w:r>
          <w:rPr>
            <w:webHidden/>
          </w:rPr>
          <w:fldChar w:fldCharType="begin"/>
        </w:r>
        <w:r>
          <w:rPr>
            <w:webHidden/>
          </w:rPr>
          <w:instrText xml:space="preserve"> PAGEREF _Toc204346389 \h </w:instrText>
        </w:r>
        <w:r>
          <w:rPr>
            <w:webHidden/>
          </w:rPr>
        </w:r>
        <w:r>
          <w:rPr>
            <w:webHidden/>
          </w:rPr>
          <w:fldChar w:fldCharType="separate"/>
        </w:r>
        <w:r>
          <w:rPr>
            <w:webHidden/>
          </w:rPr>
          <w:t>8</w:t>
        </w:r>
        <w:r>
          <w:rPr>
            <w:webHidden/>
          </w:rPr>
          <w:fldChar w:fldCharType="end"/>
        </w:r>
      </w:hyperlink>
    </w:p>
    <w:p w14:paraId="45BE1E11" w14:textId="3679BB93" w:rsidR="002346A5" w:rsidRDefault="002346A5">
      <w:pPr>
        <w:pStyle w:val="Verzeichnis2"/>
        <w:rPr>
          <w:rFonts w:eastAsiaTheme="minorEastAsia"/>
          <w:noProof/>
          <w:kern w:val="2"/>
          <w:sz w:val="24"/>
          <w:szCs w:val="24"/>
          <w:lang w:eastAsia="de-AT"/>
          <w14:ligatures w14:val="standardContextual"/>
        </w:rPr>
      </w:pPr>
      <w:hyperlink w:anchor="_Toc204346390" w:history="1">
        <w:r w:rsidRPr="005C55B7">
          <w:rPr>
            <w:rStyle w:val="Hyperlink"/>
            <w:noProof/>
          </w:rPr>
          <w:t>8.1</w:t>
        </w:r>
        <w:r>
          <w:rPr>
            <w:rFonts w:eastAsiaTheme="minorEastAsia"/>
            <w:noProof/>
            <w:kern w:val="2"/>
            <w:sz w:val="24"/>
            <w:szCs w:val="24"/>
            <w:lang w:eastAsia="de-AT"/>
            <w14:ligatures w14:val="standardContextual"/>
          </w:rPr>
          <w:tab/>
        </w:r>
        <w:r w:rsidRPr="005C55B7">
          <w:rPr>
            <w:rStyle w:val="Hyperlink"/>
            <w:rFonts w:cstheme="minorHAnsi"/>
            <w:noProof/>
          </w:rPr>
          <w:t>Erfüllungsort</w:t>
        </w:r>
        <w:r>
          <w:rPr>
            <w:noProof/>
            <w:webHidden/>
          </w:rPr>
          <w:tab/>
        </w:r>
        <w:r>
          <w:rPr>
            <w:noProof/>
            <w:webHidden/>
          </w:rPr>
          <w:fldChar w:fldCharType="begin"/>
        </w:r>
        <w:r>
          <w:rPr>
            <w:noProof/>
            <w:webHidden/>
          </w:rPr>
          <w:instrText xml:space="preserve"> PAGEREF _Toc204346390 \h </w:instrText>
        </w:r>
        <w:r>
          <w:rPr>
            <w:noProof/>
            <w:webHidden/>
          </w:rPr>
        </w:r>
        <w:r>
          <w:rPr>
            <w:noProof/>
            <w:webHidden/>
          </w:rPr>
          <w:fldChar w:fldCharType="separate"/>
        </w:r>
        <w:r>
          <w:rPr>
            <w:noProof/>
            <w:webHidden/>
          </w:rPr>
          <w:t>8</w:t>
        </w:r>
        <w:r>
          <w:rPr>
            <w:noProof/>
            <w:webHidden/>
          </w:rPr>
          <w:fldChar w:fldCharType="end"/>
        </w:r>
      </w:hyperlink>
    </w:p>
    <w:p w14:paraId="299456CE" w14:textId="4E350769" w:rsidR="002346A5" w:rsidRDefault="002346A5">
      <w:pPr>
        <w:pStyle w:val="Verzeichnis2"/>
        <w:rPr>
          <w:rFonts w:eastAsiaTheme="minorEastAsia"/>
          <w:noProof/>
          <w:kern w:val="2"/>
          <w:sz w:val="24"/>
          <w:szCs w:val="24"/>
          <w:lang w:eastAsia="de-AT"/>
          <w14:ligatures w14:val="standardContextual"/>
        </w:rPr>
      </w:pPr>
      <w:hyperlink w:anchor="_Toc204346391" w:history="1">
        <w:r w:rsidRPr="005C55B7">
          <w:rPr>
            <w:rStyle w:val="Hyperlink"/>
            <w:noProof/>
          </w:rPr>
          <w:t>8.2</w:t>
        </w:r>
        <w:r>
          <w:rPr>
            <w:rFonts w:eastAsiaTheme="minorEastAsia"/>
            <w:noProof/>
            <w:kern w:val="2"/>
            <w:sz w:val="24"/>
            <w:szCs w:val="24"/>
            <w:lang w:eastAsia="de-AT"/>
            <w14:ligatures w14:val="standardContextual"/>
          </w:rPr>
          <w:tab/>
        </w:r>
        <w:r w:rsidRPr="005C55B7">
          <w:rPr>
            <w:rStyle w:val="Hyperlink"/>
            <w:rFonts w:cstheme="minorHAnsi"/>
            <w:noProof/>
          </w:rPr>
          <w:t>Terminplan</w:t>
        </w:r>
        <w:r>
          <w:rPr>
            <w:noProof/>
            <w:webHidden/>
          </w:rPr>
          <w:tab/>
        </w:r>
        <w:r>
          <w:rPr>
            <w:noProof/>
            <w:webHidden/>
          </w:rPr>
          <w:fldChar w:fldCharType="begin"/>
        </w:r>
        <w:r>
          <w:rPr>
            <w:noProof/>
            <w:webHidden/>
          </w:rPr>
          <w:instrText xml:space="preserve"> PAGEREF _Toc204346391 \h </w:instrText>
        </w:r>
        <w:r>
          <w:rPr>
            <w:noProof/>
            <w:webHidden/>
          </w:rPr>
        </w:r>
        <w:r>
          <w:rPr>
            <w:noProof/>
            <w:webHidden/>
          </w:rPr>
          <w:fldChar w:fldCharType="separate"/>
        </w:r>
        <w:r>
          <w:rPr>
            <w:noProof/>
            <w:webHidden/>
          </w:rPr>
          <w:t>8</w:t>
        </w:r>
        <w:r>
          <w:rPr>
            <w:noProof/>
            <w:webHidden/>
          </w:rPr>
          <w:fldChar w:fldCharType="end"/>
        </w:r>
      </w:hyperlink>
    </w:p>
    <w:p w14:paraId="3AD2F481" w14:textId="7997342E" w:rsidR="002346A5" w:rsidRDefault="002346A5">
      <w:pPr>
        <w:pStyle w:val="Verzeichnis1"/>
        <w:rPr>
          <w:rFonts w:eastAsiaTheme="minorEastAsia"/>
          <w:b w:val="0"/>
          <w:kern w:val="2"/>
          <w:sz w:val="24"/>
          <w:szCs w:val="24"/>
          <w:lang w:eastAsia="de-AT"/>
          <w14:ligatures w14:val="standardContextual"/>
        </w:rPr>
      </w:pPr>
      <w:hyperlink w:anchor="_Toc204346392" w:history="1">
        <w:r w:rsidRPr="005C55B7">
          <w:rPr>
            <w:rStyle w:val="Hyperlink"/>
          </w:rPr>
          <w:t>9</w:t>
        </w:r>
        <w:r>
          <w:rPr>
            <w:rFonts w:eastAsiaTheme="minorEastAsia"/>
            <w:b w:val="0"/>
            <w:kern w:val="2"/>
            <w:sz w:val="24"/>
            <w:szCs w:val="24"/>
            <w:lang w:eastAsia="de-AT"/>
            <w14:ligatures w14:val="standardContextual"/>
          </w:rPr>
          <w:tab/>
        </w:r>
        <w:r w:rsidRPr="005C55B7">
          <w:rPr>
            <w:rStyle w:val="Hyperlink"/>
            <w:rFonts w:cstheme="minorHAnsi"/>
          </w:rPr>
          <w:t>Entgelt und Zahlungsbedingungen</w:t>
        </w:r>
        <w:r>
          <w:rPr>
            <w:webHidden/>
          </w:rPr>
          <w:tab/>
        </w:r>
        <w:r>
          <w:rPr>
            <w:webHidden/>
          </w:rPr>
          <w:fldChar w:fldCharType="begin"/>
        </w:r>
        <w:r>
          <w:rPr>
            <w:webHidden/>
          </w:rPr>
          <w:instrText xml:space="preserve"> PAGEREF _Toc204346392 \h </w:instrText>
        </w:r>
        <w:r>
          <w:rPr>
            <w:webHidden/>
          </w:rPr>
        </w:r>
        <w:r>
          <w:rPr>
            <w:webHidden/>
          </w:rPr>
          <w:fldChar w:fldCharType="separate"/>
        </w:r>
        <w:r>
          <w:rPr>
            <w:webHidden/>
          </w:rPr>
          <w:t>8</w:t>
        </w:r>
        <w:r>
          <w:rPr>
            <w:webHidden/>
          </w:rPr>
          <w:fldChar w:fldCharType="end"/>
        </w:r>
      </w:hyperlink>
    </w:p>
    <w:p w14:paraId="49FAC045" w14:textId="4B1B4238" w:rsidR="002346A5" w:rsidRDefault="002346A5">
      <w:pPr>
        <w:pStyle w:val="Verzeichnis2"/>
        <w:rPr>
          <w:rFonts w:eastAsiaTheme="minorEastAsia"/>
          <w:noProof/>
          <w:kern w:val="2"/>
          <w:sz w:val="24"/>
          <w:szCs w:val="24"/>
          <w:lang w:eastAsia="de-AT"/>
          <w14:ligatures w14:val="standardContextual"/>
        </w:rPr>
      </w:pPr>
      <w:hyperlink w:anchor="_Toc204346393" w:history="1">
        <w:r w:rsidRPr="005C55B7">
          <w:rPr>
            <w:rStyle w:val="Hyperlink"/>
            <w:noProof/>
          </w:rPr>
          <w:t>9.1</w:t>
        </w:r>
        <w:r>
          <w:rPr>
            <w:rFonts w:eastAsiaTheme="minorEastAsia"/>
            <w:noProof/>
            <w:kern w:val="2"/>
            <w:sz w:val="24"/>
            <w:szCs w:val="24"/>
            <w:lang w:eastAsia="de-AT"/>
            <w14:ligatures w14:val="standardContextual"/>
          </w:rPr>
          <w:tab/>
        </w:r>
        <w:r w:rsidRPr="005C55B7">
          <w:rPr>
            <w:rStyle w:val="Hyperlink"/>
            <w:rFonts w:cstheme="minorHAnsi"/>
            <w:noProof/>
          </w:rPr>
          <w:t>Entgelt</w:t>
        </w:r>
        <w:r>
          <w:rPr>
            <w:noProof/>
            <w:webHidden/>
          </w:rPr>
          <w:tab/>
        </w:r>
        <w:r>
          <w:rPr>
            <w:noProof/>
            <w:webHidden/>
          </w:rPr>
          <w:fldChar w:fldCharType="begin"/>
        </w:r>
        <w:r>
          <w:rPr>
            <w:noProof/>
            <w:webHidden/>
          </w:rPr>
          <w:instrText xml:space="preserve"> PAGEREF _Toc204346393 \h </w:instrText>
        </w:r>
        <w:r>
          <w:rPr>
            <w:noProof/>
            <w:webHidden/>
          </w:rPr>
        </w:r>
        <w:r>
          <w:rPr>
            <w:noProof/>
            <w:webHidden/>
          </w:rPr>
          <w:fldChar w:fldCharType="separate"/>
        </w:r>
        <w:r>
          <w:rPr>
            <w:noProof/>
            <w:webHidden/>
          </w:rPr>
          <w:t>8</w:t>
        </w:r>
        <w:r>
          <w:rPr>
            <w:noProof/>
            <w:webHidden/>
          </w:rPr>
          <w:fldChar w:fldCharType="end"/>
        </w:r>
      </w:hyperlink>
    </w:p>
    <w:p w14:paraId="33AEF4E1" w14:textId="6F960F71" w:rsidR="002346A5" w:rsidRDefault="002346A5">
      <w:pPr>
        <w:pStyle w:val="Verzeichnis2"/>
        <w:rPr>
          <w:rFonts w:eastAsiaTheme="minorEastAsia"/>
          <w:noProof/>
          <w:kern w:val="2"/>
          <w:sz w:val="24"/>
          <w:szCs w:val="24"/>
          <w:lang w:eastAsia="de-AT"/>
          <w14:ligatures w14:val="standardContextual"/>
        </w:rPr>
      </w:pPr>
      <w:hyperlink w:anchor="_Toc204346394" w:history="1">
        <w:r w:rsidRPr="005C55B7">
          <w:rPr>
            <w:rStyle w:val="Hyperlink"/>
            <w:rFonts w:cstheme="minorHAnsi"/>
            <w:noProof/>
          </w:rPr>
          <w:t>9.2</w:t>
        </w:r>
        <w:r>
          <w:rPr>
            <w:rFonts w:eastAsiaTheme="minorEastAsia"/>
            <w:noProof/>
            <w:kern w:val="2"/>
            <w:sz w:val="24"/>
            <w:szCs w:val="24"/>
            <w:lang w:eastAsia="de-AT"/>
            <w14:ligatures w14:val="standardContextual"/>
          </w:rPr>
          <w:tab/>
        </w:r>
        <w:r w:rsidRPr="005C55B7">
          <w:rPr>
            <w:rStyle w:val="Hyperlink"/>
            <w:rFonts w:cstheme="minorHAnsi"/>
            <w:noProof/>
          </w:rPr>
          <w:t>Wertsicherung</w:t>
        </w:r>
        <w:r>
          <w:rPr>
            <w:noProof/>
            <w:webHidden/>
          </w:rPr>
          <w:tab/>
        </w:r>
        <w:r>
          <w:rPr>
            <w:noProof/>
            <w:webHidden/>
          </w:rPr>
          <w:fldChar w:fldCharType="begin"/>
        </w:r>
        <w:r>
          <w:rPr>
            <w:noProof/>
            <w:webHidden/>
          </w:rPr>
          <w:instrText xml:space="preserve"> PAGEREF _Toc204346394 \h </w:instrText>
        </w:r>
        <w:r>
          <w:rPr>
            <w:noProof/>
            <w:webHidden/>
          </w:rPr>
        </w:r>
        <w:r>
          <w:rPr>
            <w:noProof/>
            <w:webHidden/>
          </w:rPr>
          <w:fldChar w:fldCharType="separate"/>
        </w:r>
        <w:r>
          <w:rPr>
            <w:noProof/>
            <w:webHidden/>
          </w:rPr>
          <w:t>9</w:t>
        </w:r>
        <w:r>
          <w:rPr>
            <w:noProof/>
            <w:webHidden/>
          </w:rPr>
          <w:fldChar w:fldCharType="end"/>
        </w:r>
      </w:hyperlink>
    </w:p>
    <w:p w14:paraId="59F51F19" w14:textId="7AF3C4C6" w:rsidR="002346A5" w:rsidRDefault="002346A5">
      <w:pPr>
        <w:pStyle w:val="Verzeichnis2"/>
        <w:rPr>
          <w:rFonts w:eastAsiaTheme="minorEastAsia"/>
          <w:noProof/>
          <w:kern w:val="2"/>
          <w:sz w:val="24"/>
          <w:szCs w:val="24"/>
          <w:lang w:eastAsia="de-AT"/>
          <w14:ligatures w14:val="standardContextual"/>
        </w:rPr>
      </w:pPr>
      <w:hyperlink w:anchor="_Toc204346395" w:history="1">
        <w:r w:rsidRPr="005C55B7">
          <w:rPr>
            <w:rStyle w:val="Hyperlink"/>
            <w:noProof/>
          </w:rPr>
          <w:t>9.3</w:t>
        </w:r>
        <w:r>
          <w:rPr>
            <w:rFonts w:eastAsiaTheme="minorEastAsia"/>
            <w:noProof/>
            <w:kern w:val="2"/>
            <w:sz w:val="24"/>
            <w:szCs w:val="24"/>
            <w:lang w:eastAsia="de-AT"/>
            <w14:ligatures w14:val="standardContextual"/>
          </w:rPr>
          <w:tab/>
        </w:r>
        <w:r w:rsidRPr="005C55B7">
          <w:rPr>
            <w:rStyle w:val="Hyperlink"/>
            <w:rFonts w:cstheme="minorHAnsi"/>
            <w:noProof/>
          </w:rPr>
          <w:t>Zahlungsbedingungen</w:t>
        </w:r>
        <w:r>
          <w:rPr>
            <w:noProof/>
            <w:webHidden/>
          </w:rPr>
          <w:tab/>
        </w:r>
        <w:r>
          <w:rPr>
            <w:noProof/>
            <w:webHidden/>
          </w:rPr>
          <w:fldChar w:fldCharType="begin"/>
        </w:r>
        <w:r>
          <w:rPr>
            <w:noProof/>
            <w:webHidden/>
          </w:rPr>
          <w:instrText xml:space="preserve"> PAGEREF _Toc204346395 \h </w:instrText>
        </w:r>
        <w:r>
          <w:rPr>
            <w:noProof/>
            <w:webHidden/>
          </w:rPr>
        </w:r>
        <w:r>
          <w:rPr>
            <w:noProof/>
            <w:webHidden/>
          </w:rPr>
          <w:fldChar w:fldCharType="separate"/>
        </w:r>
        <w:r>
          <w:rPr>
            <w:noProof/>
            <w:webHidden/>
          </w:rPr>
          <w:t>10</w:t>
        </w:r>
        <w:r>
          <w:rPr>
            <w:noProof/>
            <w:webHidden/>
          </w:rPr>
          <w:fldChar w:fldCharType="end"/>
        </w:r>
      </w:hyperlink>
    </w:p>
    <w:p w14:paraId="2BB6E73D" w14:textId="0BE2CDB9" w:rsidR="002346A5" w:rsidRDefault="002346A5">
      <w:pPr>
        <w:pStyle w:val="Verzeichnis1"/>
        <w:rPr>
          <w:rFonts w:eastAsiaTheme="minorEastAsia"/>
          <w:b w:val="0"/>
          <w:kern w:val="2"/>
          <w:sz w:val="24"/>
          <w:szCs w:val="24"/>
          <w:lang w:eastAsia="de-AT"/>
          <w14:ligatures w14:val="standardContextual"/>
        </w:rPr>
      </w:pPr>
      <w:hyperlink w:anchor="_Toc204346396" w:history="1">
        <w:r w:rsidRPr="005C55B7">
          <w:rPr>
            <w:rStyle w:val="Hyperlink"/>
          </w:rPr>
          <w:t>10</w:t>
        </w:r>
        <w:r>
          <w:rPr>
            <w:rFonts w:eastAsiaTheme="minorEastAsia"/>
            <w:b w:val="0"/>
            <w:kern w:val="2"/>
            <w:sz w:val="24"/>
            <w:szCs w:val="24"/>
            <w:lang w:eastAsia="de-AT"/>
            <w14:ligatures w14:val="standardContextual"/>
          </w:rPr>
          <w:tab/>
        </w:r>
        <w:r w:rsidRPr="005C55B7">
          <w:rPr>
            <w:rStyle w:val="Hyperlink"/>
            <w:rFonts w:cstheme="minorHAnsi"/>
          </w:rPr>
          <w:t>Rechnungslegung</w:t>
        </w:r>
        <w:r>
          <w:rPr>
            <w:webHidden/>
          </w:rPr>
          <w:tab/>
        </w:r>
        <w:r>
          <w:rPr>
            <w:webHidden/>
          </w:rPr>
          <w:fldChar w:fldCharType="begin"/>
        </w:r>
        <w:r>
          <w:rPr>
            <w:webHidden/>
          </w:rPr>
          <w:instrText xml:space="preserve"> PAGEREF _Toc204346396 \h </w:instrText>
        </w:r>
        <w:r>
          <w:rPr>
            <w:webHidden/>
          </w:rPr>
        </w:r>
        <w:r>
          <w:rPr>
            <w:webHidden/>
          </w:rPr>
          <w:fldChar w:fldCharType="separate"/>
        </w:r>
        <w:r>
          <w:rPr>
            <w:webHidden/>
          </w:rPr>
          <w:t>10</w:t>
        </w:r>
        <w:r>
          <w:rPr>
            <w:webHidden/>
          </w:rPr>
          <w:fldChar w:fldCharType="end"/>
        </w:r>
      </w:hyperlink>
    </w:p>
    <w:p w14:paraId="22D1CAE1" w14:textId="3352B059" w:rsidR="002346A5" w:rsidRDefault="002346A5">
      <w:pPr>
        <w:pStyle w:val="Verzeichnis2"/>
        <w:rPr>
          <w:rFonts w:eastAsiaTheme="minorEastAsia"/>
          <w:noProof/>
          <w:kern w:val="2"/>
          <w:sz w:val="24"/>
          <w:szCs w:val="24"/>
          <w:lang w:eastAsia="de-AT"/>
          <w14:ligatures w14:val="standardContextual"/>
        </w:rPr>
      </w:pPr>
      <w:hyperlink w:anchor="_Toc204346397" w:history="1">
        <w:r w:rsidRPr="005C55B7">
          <w:rPr>
            <w:rStyle w:val="Hyperlink"/>
            <w:noProof/>
          </w:rPr>
          <w:t>10.1</w:t>
        </w:r>
        <w:r>
          <w:rPr>
            <w:rFonts w:eastAsiaTheme="minorEastAsia"/>
            <w:noProof/>
            <w:kern w:val="2"/>
            <w:sz w:val="24"/>
            <w:szCs w:val="24"/>
            <w:lang w:eastAsia="de-AT"/>
            <w14:ligatures w14:val="standardContextual"/>
          </w:rPr>
          <w:tab/>
        </w:r>
        <w:r w:rsidRPr="005C55B7">
          <w:rPr>
            <w:rStyle w:val="Hyperlink"/>
            <w:rFonts w:cstheme="minorHAnsi"/>
            <w:noProof/>
          </w:rPr>
          <w:t>Art der Rechnungslegung</w:t>
        </w:r>
        <w:r>
          <w:rPr>
            <w:noProof/>
            <w:webHidden/>
          </w:rPr>
          <w:tab/>
        </w:r>
        <w:r>
          <w:rPr>
            <w:noProof/>
            <w:webHidden/>
          </w:rPr>
          <w:fldChar w:fldCharType="begin"/>
        </w:r>
        <w:r>
          <w:rPr>
            <w:noProof/>
            <w:webHidden/>
          </w:rPr>
          <w:instrText xml:space="preserve"> PAGEREF _Toc204346397 \h </w:instrText>
        </w:r>
        <w:r>
          <w:rPr>
            <w:noProof/>
            <w:webHidden/>
          </w:rPr>
        </w:r>
        <w:r>
          <w:rPr>
            <w:noProof/>
            <w:webHidden/>
          </w:rPr>
          <w:fldChar w:fldCharType="separate"/>
        </w:r>
        <w:r>
          <w:rPr>
            <w:noProof/>
            <w:webHidden/>
          </w:rPr>
          <w:t>10</w:t>
        </w:r>
        <w:r>
          <w:rPr>
            <w:noProof/>
            <w:webHidden/>
          </w:rPr>
          <w:fldChar w:fldCharType="end"/>
        </w:r>
      </w:hyperlink>
    </w:p>
    <w:p w14:paraId="6560EAA9" w14:textId="7F2E42AB" w:rsidR="002346A5" w:rsidRDefault="002346A5">
      <w:pPr>
        <w:pStyle w:val="Verzeichnis2"/>
        <w:rPr>
          <w:rFonts w:eastAsiaTheme="minorEastAsia"/>
          <w:noProof/>
          <w:kern w:val="2"/>
          <w:sz w:val="24"/>
          <w:szCs w:val="24"/>
          <w:lang w:eastAsia="de-AT"/>
          <w14:ligatures w14:val="standardContextual"/>
        </w:rPr>
      </w:pPr>
      <w:hyperlink w:anchor="_Toc204346398" w:history="1">
        <w:r w:rsidRPr="005C55B7">
          <w:rPr>
            <w:rStyle w:val="Hyperlink"/>
            <w:noProof/>
          </w:rPr>
          <w:t>10.2</w:t>
        </w:r>
        <w:r>
          <w:rPr>
            <w:rFonts w:eastAsiaTheme="minorEastAsia"/>
            <w:noProof/>
            <w:kern w:val="2"/>
            <w:sz w:val="24"/>
            <w:szCs w:val="24"/>
            <w:lang w:eastAsia="de-AT"/>
            <w14:ligatures w14:val="standardContextual"/>
          </w:rPr>
          <w:tab/>
        </w:r>
        <w:r w:rsidRPr="005C55B7">
          <w:rPr>
            <w:rStyle w:val="Hyperlink"/>
            <w:rFonts w:cstheme="minorHAnsi"/>
            <w:noProof/>
          </w:rPr>
          <w:t>Erstellung und Einbringung von Rechnungen durch die BBG</w:t>
        </w:r>
        <w:r>
          <w:rPr>
            <w:noProof/>
            <w:webHidden/>
          </w:rPr>
          <w:tab/>
        </w:r>
        <w:r>
          <w:rPr>
            <w:noProof/>
            <w:webHidden/>
          </w:rPr>
          <w:fldChar w:fldCharType="begin"/>
        </w:r>
        <w:r>
          <w:rPr>
            <w:noProof/>
            <w:webHidden/>
          </w:rPr>
          <w:instrText xml:space="preserve"> PAGEREF _Toc204346398 \h </w:instrText>
        </w:r>
        <w:r>
          <w:rPr>
            <w:noProof/>
            <w:webHidden/>
          </w:rPr>
        </w:r>
        <w:r>
          <w:rPr>
            <w:noProof/>
            <w:webHidden/>
          </w:rPr>
          <w:fldChar w:fldCharType="separate"/>
        </w:r>
        <w:r>
          <w:rPr>
            <w:noProof/>
            <w:webHidden/>
          </w:rPr>
          <w:t>10</w:t>
        </w:r>
        <w:r>
          <w:rPr>
            <w:noProof/>
            <w:webHidden/>
          </w:rPr>
          <w:fldChar w:fldCharType="end"/>
        </w:r>
      </w:hyperlink>
    </w:p>
    <w:p w14:paraId="521735D4" w14:textId="7501277B" w:rsidR="002346A5" w:rsidRDefault="002346A5">
      <w:pPr>
        <w:pStyle w:val="Verzeichnis2"/>
        <w:rPr>
          <w:rFonts w:eastAsiaTheme="minorEastAsia"/>
          <w:noProof/>
          <w:kern w:val="2"/>
          <w:sz w:val="24"/>
          <w:szCs w:val="24"/>
          <w:lang w:eastAsia="de-AT"/>
          <w14:ligatures w14:val="standardContextual"/>
        </w:rPr>
      </w:pPr>
      <w:hyperlink w:anchor="_Toc204346399" w:history="1">
        <w:r w:rsidRPr="005C55B7">
          <w:rPr>
            <w:rStyle w:val="Hyperlink"/>
            <w:noProof/>
          </w:rPr>
          <w:t>10.3</w:t>
        </w:r>
        <w:r>
          <w:rPr>
            <w:rFonts w:eastAsiaTheme="minorEastAsia"/>
            <w:noProof/>
            <w:kern w:val="2"/>
            <w:sz w:val="24"/>
            <w:szCs w:val="24"/>
            <w:lang w:eastAsia="de-AT"/>
            <w14:ligatures w14:val="standardContextual"/>
          </w:rPr>
          <w:tab/>
        </w:r>
        <w:r w:rsidRPr="005C55B7">
          <w:rPr>
            <w:rStyle w:val="Hyperlink"/>
            <w:rFonts w:cstheme="minorHAnsi"/>
            <w:noProof/>
          </w:rPr>
          <w:t>Übermittlung der Rechnungen an den Auftragnehmer</w:t>
        </w:r>
        <w:r>
          <w:rPr>
            <w:noProof/>
            <w:webHidden/>
          </w:rPr>
          <w:tab/>
        </w:r>
        <w:r>
          <w:rPr>
            <w:noProof/>
            <w:webHidden/>
          </w:rPr>
          <w:fldChar w:fldCharType="begin"/>
        </w:r>
        <w:r>
          <w:rPr>
            <w:noProof/>
            <w:webHidden/>
          </w:rPr>
          <w:instrText xml:space="preserve"> PAGEREF _Toc204346399 \h </w:instrText>
        </w:r>
        <w:r>
          <w:rPr>
            <w:noProof/>
            <w:webHidden/>
          </w:rPr>
        </w:r>
        <w:r>
          <w:rPr>
            <w:noProof/>
            <w:webHidden/>
          </w:rPr>
          <w:fldChar w:fldCharType="separate"/>
        </w:r>
        <w:r>
          <w:rPr>
            <w:noProof/>
            <w:webHidden/>
          </w:rPr>
          <w:t>11</w:t>
        </w:r>
        <w:r>
          <w:rPr>
            <w:noProof/>
            <w:webHidden/>
          </w:rPr>
          <w:fldChar w:fldCharType="end"/>
        </w:r>
      </w:hyperlink>
    </w:p>
    <w:p w14:paraId="5F78D716" w14:textId="6FCE94BA" w:rsidR="002346A5" w:rsidRDefault="002346A5">
      <w:pPr>
        <w:pStyle w:val="Verzeichnis2"/>
        <w:rPr>
          <w:rFonts w:eastAsiaTheme="minorEastAsia"/>
          <w:noProof/>
          <w:kern w:val="2"/>
          <w:sz w:val="24"/>
          <w:szCs w:val="24"/>
          <w:lang w:eastAsia="de-AT"/>
          <w14:ligatures w14:val="standardContextual"/>
        </w:rPr>
      </w:pPr>
      <w:hyperlink w:anchor="_Toc204346400" w:history="1">
        <w:r w:rsidRPr="005C55B7">
          <w:rPr>
            <w:rStyle w:val="Hyperlink"/>
            <w:noProof/>
          </w:rPr>
          <w:t>10.4</w:t>
        </w:r>
        <w:r>
          <w:rPr>
            <w:rFonts w:eastAsiaTheme="minorEastAsia"/>
            <w:noProof/>
            <w:kern w:val="2"/>
            <w:sz w:val="24"/>
            <w:szCs w:val="24"/>
            <w:lang w:eastAsia="de-AT"/>
            <w14:ligatures w14:val="standardContextual"/>
          </w:rPr>
          <w:tab/>
        </w:r>
        <w:r w:rsidRPr="005C55B7">
          <w:rPr>
            <w:rStyle w:val="Hyperlink"/>
            <w:rFonts w:cstheme="minorHAnsi"/>
            <w:noProof/>
          </w:rPr>
          <w:t>Formate und Formen der Datensatzeinbringung durch den Auftragnehmer</w:t>
        </w:r>
        <w:r>
          <w:rPr>
            <w:noProof/>
            <w:webHidden/>
          </w:rPr>
          <w:tab/>
        </w:r>
        <w:r>
          <w:rPr>
            <w:noProof/>
            <w:webHidden/>
          </w:rPr>
          <w:fldChar w:fldCharType="begin"/>
        </w:r>
        <w:r>
          <w:rPr>
            <w:noProof/>
            <w:webHidden/>
          </w:rPr>
          <w:instrText xml:space="preserve"> PAGEREF _Toc204346400 \h </w:instrText>
        </w:r>
        <w:r>
          <w:rPr>
            <w:noProof/>
            <w:webHidden/>
          </w:rPr>
        </w:r>
        <w:r>
          <w:rPr>
            <w:noProof/>
            <w:webHidden/>
          </w:rPr>
          <w:fldChar w:fldCharType="separate"/>
        </w:r>
        <w:r>
          <w:rPr>
            <w:noProof/>
            <w:webHidden/>
          </w:rPr>
          <w:t>11</w:t>
        </w:r>
        <w:r>
          <w:rPr>
            <w:noProof/>
            <w:webHidden/>
          </w:rPr>
          <w:fldChar w:fldCharType="end"/>
        </w:r>
      </w:hyperlink>
    </w:p>
    <w:p w14:paraId="39E0555D" w14:textId="3DF08A2A" w:rsidR="002346A5" w:rsidRDefault="002346A5">
      <w:pPr>
        <w:pStyle w:val="Verzeichnis2"/>
        <w:rPr>
          <w:rFonts w:eastAsiaTheme="minorEastAsia"/>
          <w:noProof/>
          <w:kern w:val="2"/>
          <w:sz w:val="24"/>
          <w:szCs w:val="24"/>
          <w:lang w:eastAsia="de-AT"/>
          <w14:ligatures w14:val="standardContextual"/>
        </w:rPr>
      </w:pPr>
      <w:hyperlink w:anchor="_Toc204346401" w:history="1">
        <w:r w:rsidRPr="005C55B7">
          <w:rPr>
            <w:rStyle w:val="Hyperlink"/>
            <w:noProof/>
          </w:rPr>
          <w:t>10.5</w:t>
        </w:r>
        <w:r>
          <w:rPr>
            <w:rFonts w:eastAsiaTheme="minorEastAsia"/>
            <w:noProof/>
            <w:kern w:val="2"/>
            <w:sz w:val="24"/>
            <w:szCs w:val="24"/>
            <w:lang w:eastAsia="de-AT"/>
            <w14:ligatures w14:val="standardContextual"/>
          </w:rPr>
          <w:tab/>
        </w:r>
        <w:r w:rsidRPr="005C55B7">
          <w:rPr>
            <w:rStyle w:val="Hyperlink"/>
            <w:rFonts w:cstheme="minorHAnsi"/>
            <w:noProof/>
          </w:rPr>
          <w:t>Inhalt der vom Auftragnehmer zu übermittelnden elektronischen Datensätze</w:t>
        </w:r>
        <w:r>
          <w:rPr>
            <w:noProof/>
            <w:webHidden/>
          </w:rPr>
          <w:tab/>
        </w:r>
        <w:r>
          <w:rPr>
            <w:noProof/>
            <w:webHidden/>
          </w:rPr>
          <w:fldChar w:fldCharType="begin"/>
        </w:r>
        <w:r>
          <w:rPr>
            <w:noProof/>
            <w:webHidden/>
          </w:rPr>
          <w:instrText xml:space="preserve"> PAGEREF _Toc204346401 \h </w:instrText>
        </w:r>
        <w:r>
          <w:rPr>
            <w:noProof/>
            <w:webHidden/>
          </w:rPr>
        </w:r>
        <w:r>
          <w:rPr>
            <w:noProof/>
            <w:webHidden/>
          </w:rPr>
          <w:fldChar w:fldCharType="separate"/>
        </w:r>
        <w:r>
          <w:rPr>
            <w:noProof/>
            <w:webHidden/>
          </w:rPr>
          <w:t>11</w:t>
        </w:r>
        <w:r>
          <w:rPr>
            <w:noProof/>
            <w:webHidden/>
          </w:rPr>
          <w:fldChar w:fldCharType="end"/>
        </w:r>
      </w:hyperlink>
    </w:p>
    <w:p w14:paraId="6E37999D" w14:textId="74A08E81" w:rsidR="002346A5" w:rsidRDefault="002346A5">
      <w:pPr>
        <w:pStyle w:val="Verzeichnis1"/>
        <w:rPr>
          <w:rFonts w:eastAsiaTheme="minorEastAsia"/>
          <w:b w:val="0"/>
          <w:kern w:val="2"/>
          <w:sz w:val="24"/>
          <w:szCs w:val="24"/>
          <w:lang w:eastAsia="de-AT"/>
          <w14:ligatures w14:val="standardContextual"/>
        </w:rPr>
      </w:pPr>
      <w:hyperlink w:anchor="_Toc204346402" w:history="1">
        <w:r w:rsidRPr="005C55B7">
          <w:rPr>
            <w:rStyle w:val="Hyperlink"/>
          </w:rPr>
          <w:t>11</w:t>
        </w:r>
        <w:r>
          <w:rPr>
            <w:rFonts w:eastAsiaTheme="minorEastAsia"/>
            <w:b w:val="0"/>
            <w:kern w:val="2"/>
            <w:sz w:val="24"/>
            <w:szCs w:val="24"/>
            <w:lang w:eastAsia="de-AT"/>
            <w14:ligatures w14:val="standardContextual"/>
          </w:rPr>
          <w:tab/>
        </w:r>
        <w:r w:rsidRPr="005C55B7">
          <w:rPr>
            <w:rStyle w:val="Hyperlink"/>
            <w:rFonts w:cstheme="minorHAnsi"/>
          </w:rPr>
          <w:t>Sonstige Pflichten des Auftragnehmers</w:t>
        </w:r>
        <w:r>
          <w:rPr>
            <w:webHidden/>
          </w:rPr>
          <w:tab/>
        </w:r>
        <w:r>
          <w:rPr>
            <w:webHidden/>
          </w:rPr>
          <w:fldChar w:fldCharType="begin"/>
        </w:r>
        <w:r>
          <w:rPr>
            <w:webHidden/>
          </w:rPr>
          <w:instrText xml:space="preserve"> PAGEREF _Toc204346402 \h </w:instrText>
        </w:r>
        <w:r>
          <w:rPr>
            <w:webHidden/>
          </w:rPr>
        </w:r>
        <w:r>
          <w:rPr>
            <w:webHidden/>
          </w:rPr>
          <w:fldChar w:fldCharType="separate"/>
        </w:r>
        <w:r>
          <w:rPr>
            <w:webHidden/>
          </w:rPr>
          <w:t>12</w:t>
        </w:r>
        <w:r>
          <w:rPr>
            <w:webHidden/>
          </w:rPr>
          <w:fldChar w:fldCharType="end"/>
        </w:r>
      </w:hyperlink>
    </w:p>
    <w:p w14:paraId="660D0B27" w14:textId="4CD0B9B0" w:rsidR="002346A5" w:rsidRDefault="002346A5">
      <w:pPr>
        <w:pStyle w:val="Verzeichnis2"/>
        <w:rPr>
          <w:rFonts w:eastAsiaTheme="minorEastAsia"/>
          <w:noProof/>
          <w:kern w:val="2"/>
          <w:sz w:val="24"/>
          <w:szCs w:val="24"/>
          <w:lang w:eastAsia="de-AT"/>
          <w14:ligatures w14:val="standardContextual"/>
        </w:rPr>
      </w:pPr>
      <w:hyperlink w:anchor="_Toc204346403" w:history="1">
        <w:r w:rsidRPr="005C55B7">
          <w:rPr>
            <w:rStyle w:val="Hyperlink"/>
            <w:noProof/>
          </w:rPr>
          <w:t>11.1</w:t>
        </w:r>
        <w:r>
          <w:rPr>
            <w:rFonts w:eastAsiaTheme="minorEastAsia"/>
            <w:noProof/>
            <w:kern w:val="2"/>
            <w:sz w:val="24"/>
            <w:szCs w:val="24"/>
            <w:lang w:eastAsia="de-AT"/>
            <w14:ligatures w14:val="standardContextual"/>
          </w:rPr>
          <w:tab/>
        </w:r>
        <w:r w:rsidRPr="005C55B7">
          <w:rPr>
            <w:rStyle w:val="Hyperlink"/>
            <w:rFonts w:cstheme="minorHAnsi"/>
            <w:noProof/>
          </w:rPr>
          <w:t>Subunternehmer des Auftragnehmers</w:t>
        </w:r>
        <w:r>
          <w:rPr>
            <w:noProof/>
            <w:webHidden/>
          </w:rPr>
          <w:tab/>
        </w:r>
        <w:r>
          <w:rPr>
            <w:noProof/>
            <w:webHidden/>
          </w:rPr>
          <w:fldChar w:fldCharType="begin"/>
        </w:r>
        <w:r>
          <w:rPr>
            <w:noProof/>
            <w:webHidden/>
          </w:rPr>
          <w:instrText xml:space="preserve"> PAGEREF _Toc204346403 \h </w:instrText>
        </w:r>
        <w:r>
          <w:rPr>
            <w:noProof/>
            <w:webHidden/>
          </w:rPr>
        </w:r>
        <w:r>
          <w:rPr>
            <w:noProof/>
            <w:webHidden/>
          </w:rPr>
          <w:fldChar w:fldCharType="separate"/>
        </w:r>
        <w:r>
          <w:rPr>
            <w:noProof/>
            <w:webHidden/>
          </w:rPr>
          <w:t>12</w:t>
        </w:r>
        <w:r>
          <w:rPr>
            <w:noProof/>
            <w:webHidden/>
          </w:rPr>
          <w:fldChar w:fldCharType="end"/>
        </w:r>
      </w:hyperlink>
    </w:p>
    <w:p w14:paraId="1D71BF65" w14:textId="3A033DB7" w:rsidR="002346A5" w:rsidRDefault="002346A5">
      <w:pPr>
        <w:pStyle w:val="Verzeichnis2"/>
        <w:rPr>
          <w:rFonts w:eastAsiaTheme="minorEastAsia"/>
          <w:noProof/>
          <w:kern w:val="2"/>
          <w:sz w:val="24"/>
          <w:szCs w:val="24"/>
          <w:lang w:eastAsia="de-AT"/>
          <w14:ligatures w14:val="standardContextual"/>
        </w:rPr>
      </w:pPr>
      <w:hyperlink w:anchor="_Toc204346404" w:history="1">
        <w:r w:rsidRPr="005C55B7">
          <w:rPr>
            <w:rStyle w:val="Hyperlink"/>
            <w:noProof/>
          </w:rPr>
          <w:t>11.2</w:t>
        </w:r>
        <w:r>
          <w:rPr>
            <w:rFonts w:eastAsiaTheme="minorEastAsia"/>
            <w:noProof/>
            <w:kern w:val="2"/>
            <w:sz w:val="24"/>
            <w:szCs w:val="24"/>
            <w:lang w:eastAsia="de-AT"/>
            <w14:ligatures w14:val="standardContextual"/>
          </w:rPr>
          <w:tab/>
        </w:r>
        <w:r w:rsidRPr="005C55B7">
          <w:rPr>
            <w:rStyle w:val="Hyperlink"/>
            <w:rFonts w:cstheme="minorHAnsi"/>
            <w:noProof/>
          </w:rPr>
          <w:t>Mitarbeiter des Auftragnehmers und personenbezogene Sicherheitserfordernisse</w:t>
        </w:r>
        <w:r>
          <w:rPr>
            <w:noProof/>
            <w:webHidden/>
          </w:rPr>
          <w:tab/>
        </w:r>
        <w:r>
          <w:rPr>
            <w:noProof/>
            <w:webHidden/>
          </w:rPr>
          <w:fldChar w:fldCharType="begin"/>
        </w:r>
        <w:r>
          <w:rPr>
            <w:noProof/>
            <w:webHidden/>
          </w:rPr>
          <w:instrText xml:space="preserve"> PAGEREF _Toc204346404 \h </w:instrText>
        </w:r>
        <w:r>
          <w:rPr>
            <w:noProof/>
            <w:webHidden/>
          </w:rPr>
        </w:r>
        <w:r>
          <w:rPr>
            <w:noProof/>
            <w:webHidden/>
          </w:rPr>
          <w:fldChar w:fldCharType="separate"/>
        </w:r>
        <w:r>
          <w:rPr>
            <w:noProof/>
            <w:webHidden/>
          </w:rPr>
          <w:t>13</w:t>
        </w:r>
        <w:r>
          <w:rPr>
            <w:noProof/>
            <w:webHidden/>
          </w:rPr>
          <w:fldChar w:fldCharType="end"/>
        </w:r>
      </w:hyperlink>
    </w:p>
    <w:p w14:paraId="2FC85292" w14:textId="674DA77A" w:rsidR="002346A5" w:rsidRDefault="002346A5">
      <w:pPr>
        <w:pStyle w:val="Verzeichnis2"/>
        <w:rPr>
          <w:rFonts w:eastAsiaTheme="minorEastAsia"/>
          <w:noProof/>
          <w:kern w:val="2"/>
          <w:sz w:val="24"/>
          <w:szCs w:val="24"/>
          <w:lang w:eastAsia="de-AT"/>
          <w14:ligatures w14:val="standardContextual"/>
        </w:rPr>
      </w:pPr>
      <w:hyperlink w:anchor="_Toc204346405" w:history="1">
        <w:r w:rsidRPr="005C55B7">
          <w:rPr>
            <w:rStyle w:val="Hyperlink"/>
            <w:noProof/>
          </w:rPr>
          <w:t>11.3</w:t>
        </w:r>
        <w:r>
          <w:rPr>
            <w:rFonts w:eastAsiaTheme="minorEastAsia"/>
            <w:noProof/>
            <w:kern w:val="2"/>
            <w:sz w:val="24"/>
            <w:szCs w:val="24"/>
            <w:lang w:eastAsia="de-AT"/>
            <w14:ligatures w14:val="standardContextual"/>
          </w:rPr>
          <w:tab/>
        </w:r>
        <w:r w:rsidRPr="005C55B7">
          <w:rPr>
            <w:rStyle w:val="Hyperlink"/>
            <w:rFonts w:cstheme="minorHAnsi"/>
            <w:noProof/>
          </w:rPr>
          <w:t>Meldepflichten</w:t>
        </w:r>
        <w:r>
          <w:rPr>
            <w:noProof/>
            <w:webHidden/>
          </w:rPr>
          <w:tab/>
        </w:r>
        <w:r>
          <w:rPr>
            <w:noProof/>
            <w:webHidden/>
          </w:rPr>
          <w:fldChar w:fldCharType="begin"/>
        </w:r>
        <w:r>
          <w:rPr>
            <w:noProof/>
            <w:webHidden/>
          </w:rPr>
          <w:instrText xml:space="preserve"> PAGEREF _Toc204346405 \h </w:instrText>
        </w:r>
        <w:r>
          <w:rPr>
            <w:noProof/>
            <w:webHidden/>
          </w:rPr>
        </w:r>
        <w:r>
          <w:rPr>
            <w:noProof/>
            <w:webHidden/>
          </w:rPr>
          <w:fldChar w:fldCharType="separate"/>
        </w:r>
        <w:r>
          <w:rPr>
            <w:noProof/>
            <w:webHidden/>
          </w:rPr>
          <w:t>14</w:t>
        </w:r>
        <w:r>
          <w:rPr>
            <w:noProof/>
            <w:webHidden/>
          </w:rPr>
          <w:fldChar w:fldCharType="end"/>
        </w:r>
      </w:hyperlink>
    </w:p>
    <w:p w14:paraId="33146C74" w14:textId="1EC56327" w:rsidR="002346A5" w:rsidRDefault="002346A5">
      <w:pPr>
        <w:pStyle w:val="Verzeichnis2"/>
        <w:rPr>
          <w:rFonts w:eastAsiaTheme="minorEastAsia"/>
          <w:noProof/>
          <w:kern w:val="2"/>
          <w:sz w:val="24"/>
          <w:szCs w:val="24"/>
          <w:lang w:eastAsia="de-AT"/>
          <w14:ligatures w14:val="standardContextual"/>
        </w:rPr>
      </w:pPr>
      <w:hyperlink w:anchor="_Toc204346406" w:history="1">
        <w:r w:rsidRPr="005C55B7">
          <w:rPr>
            <w:rStyle w:val="Hyperlink"/>
            <w:noProof/>
          </w:rPr>
          <w:t>11.4</w:t>
        </w:r>
        <w:r>
          <w:rPr>
            <w:rFonts w:eastAsiaTheme="minorEastAsia"/>
            <w:noProof/>
            <w:kern w:val="2"/>
            <w:sz w:val="24"/>
            <w:szCs w:val="24"/>
            <w:lang w:eastAsia="de-AT"/>
            <w14:ligatures w14:val="standardContextual"/>
          </w:rPr>
          <w:tab/>
        </w:r>
        <w:r w:rsidRPr="005C55B7">
          <w:rPr>
            <w:rStyle w:val="Hyperlink"/>
            <w:rFonts w:cstheme="minorHAnsi"/>
            <w:noProof/>
          </w:rPr>
          <w:t>Einhaltung des österreichischen Arbeits-, Sozial- und Umweltrechts</w:t>
        </w:r>
        <w:r>
          <w:rPr>
            <w:noProof/>
            <w:webHidden/>
          </w:rPr>
          <w:tab/>
        </w:r>
        <w:r>
          <w:rPr>
            <w:noProof/>
            <w:webHidden/>
          </w:rPr>
          <w:fldChar w:fldCharType="begin"/>
        </w:r>
        <w:r>
          <w:rPr>
            <w:noProof/>
            <w:webHidden/>
          </w:rPr>
          <w:instrText xml:space="preserve"> PAGEREF _Toc204346406 \h </w:instrText>
        </w:r>
        <w:r>
          <w:rPr>
            <w:noProof/>
            <w:webHidden/>
          </w:rPr>
        </w:r>
        <w:r>
          <w:rPr>
            <w:noProof/>
            <w:webHidden/>
          </w:rPr>
          <w:fldChar w:fldCharType="separate"/>
        </w:r>
        <w:r>
          <w:rPr>
            <w:noProof/>
            <w:webHidden/>
          </w:rPr>
          <w:t>14</w:t>
        </w:r>
        <w:r>
          <w:rPr>
            <w:noProof/>
            <w:webHidden/>
          </w:rPr>
          <w:fldChar w:fldCharType="end"/>
        </w:r>
      </w:hyperlink>
    </w:p>
    <w:p w14:paraId="31916792" w14:textId="757858DD" w:rsidR="002346A5" w:rsidRDefault="002346A5">
      <w:pPr>
        <w:pStyle w:val="Verzeichnis2"/>
        <w:rPr>
          <w:rFonts w:eastAsiaTheme="minorEastAsia"/>
          <w:noProof/>
          <w:kern w:val="2"/>
          <w:sz w:val="24"/>
          <w:szCs w:val="24"/>
          <w:lang w:eastAsia="de-AT"/>
          <w14:ligatures w14:val="standardContextual"/>
        </w:rPr>
      </w:pPr>
      <w:hyperlink w:anchor="_Toc204346407" w:history="1">
        <w:r w:rsidRPr="005C55B7">
          <w:rPr>
            <w:rStyle w:val="Hyperlink"/>
            <w:noProof/>
          </w:rPr>
          <w:t>11.5</w:t>
        </w:r>
        <w:r>
          <w:rPr>
            <w:rFonts w:eastAsiaTheme="minorEastAsia"/>
            <w:noProof/>
            <w:kern w:val="2"/>
            <w:sz w:val="24"/>
            <w:szCs w:val="24"/>
            <w:lang w:eastAsia="de-AT"/>
            <w14:ligatures w14:val="standardContextual"/>
          </w:rPr>
          <w:tab/>
        </w:r>
        <w:r w:rsidRPr="005C55B7">
          <w:rPr>
            <w:rStyle w:val="Hyperlink"/>
            <w:rFonts w:cstheme="minorHAnsi"/>
            <w:noProof/>
          </w:rPr>
          <w:t>Verschwiegenheitspflichten</w:t>
        </w:r>
        <w:r>
          <w:rPr>
            <w:noProof/>
            <w:webHidden/>
          </w:rPr>
          <w:tab/>
        </w:r>
        <w:r>
          <w:rPr>
            <w:noProof/>
            <w:webHidden/>
          </w:rPr>
          <w:fldChar w:fldCharType="begin"/>
        </w:r>
        <w:r>
          <w:rPr>
            <w:noProof/>
            <w:webHidden/>
          </w:rPr>
          <w:instrText xml:space="preserve"> PAGEREF _Toc204346407 \h </w:instrText>
        </w:r>
        <w:r>
          <w:rPr>
            <w:noProof/>
            <w:webHidden/>
          </w:rPr>
        </w:r>
        <w:r>
          <w:rPr>
            <w:noProof/>
            <w:webHidden/>
          </w:rPr>
          <w:fldChar w:fldCharType="separate"/>
        </w:r>
        <w:r>
          <w:rPr>
            <w:noProof/>
            <w:webHidden/>
          </w:rPr>
          <w:t>15</w:t>
        </w:r>
        <w:r>
          <w:rPr>
            <w:noProof/>
            <w:webHidden/>
          </w:rPr>
          <w:fldChar w:fldCharType="end"/>
        </w:r>
      </w:hyperlink>
    </w:p>
    <w:p w14:paraId="323F262E" w14:textId="0EC1170F" w:rsidR="002346A5" w:rsidRDefault="002346A5">
      <w:pPr>
        <w:pStyle w:val="Verzeichnis2"/>
        <w:rPr>
          <w:rFonts w:eastAsiaTheme="minorEastAsia"/>
          <w:noProof/>
          <w:kern w:val="2"/>
          <w:sz w:val="24"/>
          <w:szCs w:val="24"/>
          <w:lang w:eastAsia="de-AT"/>
          <w14:ligatures w14:val="standardContextual"/>
        </w:rPr>
      </w:pPr>
      <w:hyperlink w:anchor="_Toc204346408" w:history="1">
        <w:r w:rsidRPr="005C55B7">
          <w:rPr>
            <w:rStyle w:val="Hyperlink"/>
            <w:noProof/>
          </w:rPr>
          <w:t>11.6</w:t>
        </w:r>
        <w:r>
          <w:rPr>
            <w:rFonts w:eastAsiaTheme="minorEastAsia"/>
            <w:noProof/>
            <w:kern w:val="2"/>
            <w:sz w:val="24"/>
            <w:szCs w:val="24"/>
            <w:lang w:eastAsia="de-AT"/>
            <w14:ligatures w14:val="standardContextual"/>
          </w:rPr>
          <w:tab/>
        </w:r>
        <w:r w:rsidRPr="005C55B7">
          <w:rPr>
            <w:rStyle w:val="Hyperlink"/>
            <w:rFonts w:cstheme="minorHAnsi"/>
            <w:noProof/>
          </w:rPr>
          <w:t>Datenschutz</w:t>
        </w:r>
        <w:r>
          <w:rPr>
            <w:noProof/>
            <w:webHidden/>
          </w:rPr>
          <w:tab/>
        </w:r>
        <w:r>
          <w:rPr>
            <w:noProof/>
            <w:webHidden/>
          </w:rPr>
          <w:fldChar w:fldCharType="begin"/>
        </w:r>
        <w:r>
          <w:rPr>
            <w:noProof/>
            <w:webHidden/>
          </w:rPr>
          <w:instrText xml:space="preserve"> PAGEREF _Toc204346408 \h </w:instrText>
        </w:r>
        <w:r>
          <w:rPr>
            <w:noProof/>
            <w:webHidden/>
          </w:rPr>
        </w:r>
        <w:r>
          <w:rPr>
            <w:noProof/>
            <w:webHidden/>
          </w:rPr>
          <w:fldChar w:fldCharType="separate"/>
        </w:r>
        <w:r>
          <w:rPr>
            <w:noProof/>
            <w:webHidden/>
          </w:rPr>
          <w:t>15</w:t>
        </w:r>
        <w:r>
          <w:rPr>
            <w:noProof/>
            <w:webHidden/>
          </w:rPr>
          <w:fldChar w:fldCharType="end"/>
        </w:r>
      </w:hyperlink>
    </w:p>
    <w:p w14:paraId="3BA879E5" w14:textId="746DEB46" w:rsidR="002346A5" w:rsidRDefault="002346A5">
      <w:pPr>
        <w:pStyle w:val="Verzeichnis3"/>
        <w:rPr>
          <w:rFonts w:eastAsiaTheme="minorEastAsia"/>
          <w:noProof/>
          <w:kern w:val="2"/>
          <w:sz w:val="24"/>
          <w:szCs w:val="24"/>
          <w:lang w:eastAsia="de-AT"/>
          <w14:ligatures w14:val="standardContextual"/>
        </w:rPr>
      </w:pPr>
      <w:hyperlink w:anchor="_Toc204346409" w:history="1">
        <w:r w:rsidRPr="005C55B7">
          <w:rPr>
            <w:rStyle w:val="Hyperlink"/>
            <w:rFonts w:cstheme="minorHAnsi"/>
            <w:noProof/>
          </w:rPr>
          <w:t>11.6.1</w:t>
        </w:r>
        <w:r>
          <w:rPr>
            <w:rFonts w:eastAsiaTheme="minorEastAsia"/>
            <w:noProof/>
            <w:kern w:val="2"/>
            <w:sz w:val="24"/>
            <w:szCs w:val="24"/>
            <w:lang w:eastAsia="de-AT"/>
            <w14:ligatures w14:val="standardContextual"/>
          </w:rPr>
          <w:tab/>
        </w:r>
        <w:r w:rsidRPr="005C55B7">
          <w:rPr>
            <w:rStyle w:val="Hyperlink"/>
            <w:rFonts w:cstheme="minorHAnsi"/>
            <w:noProof/>
          </w:rPr>
          <w:t>Umfang</w:t>
        </w:r>
        <w:r>
          <w:rPr>
            <w:noProof/>
            <w:webHidden/>
          </w:rPr>
          <w:tab/>
        </w:r>
        <w:r>
          <w:rPr>
            <w:noProof/>
            <w:webHidden/>
          </w:rPr>
          <w:fldChar w:fldCharType="begin"/>
        </w:r>
        <w:r>
          <w:rPr>
            <w:noProof/>
            <w:webHidden/>
          </w:rPr>
          <w:instrText xml:space="preserve"> PAGEREF _Toc204346409 \h </w:instrText>
        </w:r>
        <w:r>
          <w:rPr>
            <w:noProof/>
            <w:webHidden/>
          </w:rPr>
        </w:r>
        <w:r>
          <w:rPr>
            <w:noProof/>
            <w:webHidden/>
          </w:rPr>
          <w:fldChar w:fldCharType="separate"/>
        </w:r>
        <w:r>
          <w:rPr>
            <w:noProof/>
            <w:webHidden/>
          </w:rPr>
          <w:t>15</w:t>
        </w:r>
        <w:r>
          <w:rPr>
            <w:noProof/>
            <w:webHidden/>
          </w:rPr>
          <w:fldChar w:fldCharType="end"/>
        </w:r>
      </w:hyperlink>
    </w:p>
    <w:p w14:paraId="49590F19" w14:textId="55895EB4" w:rsidR="002346A5" w:rsidRDefault="002346A5">
      <w:pPr>
        <w:pStyle w:val="Verzeichnis3"/>
        <w:rPr>
          <w:rFonts w:eastAsiaTheme="minorEastAsia"/>
          <w:noProof/>
          <w:kern w:val="2"/>
          <w:sz w:val="24"/>
          <w:szCs w:val="24"/>
          <w:lang w:eastAsia="de-AT"/>
          <w14:ligatures w14:val="standardContextual"/>
        </w:rPr>
      </w:pPr>
      <w:hyperlink w:anchor="_Toc204346410" w:history="1">
        <w:r w:rsidRPr="005C55B7">
          <w:rPr>
            <w:rStyle w:val="Hyperlink"/>
            <w:rFonts w:cstheme="minorHAnsi"/>
            <w:noProof/>
          </w:rPr>
          <w:t>11.6.2</w:t>
        </w:r>
        <w:r>
          <w:rPr>
            <w:rFonts w:eastAsiaTheme="minorEastAsia"/>
            <w:noProof/>
            <w:kern w:val="2"/>
            <w:sz w:val="24"/>
            <w:szCs w:val="24"/>
            <w:lang w:eastAsia="de-AT"/>
            <w14:ligatures w14:val="standardContextual"/>
          </w:rPr>
          <w:tab/>
        </w:r>
        <w:r w:rsidRPr="005C55B7">
          <w:rPr>
            <w:rStyle w:val="Hyperlink"/>
            <w:rFonts w:cstheme="minorHAnsi"/>
            <w:noProof/>
          </w:rPr>
          <w:t>Pflichten des jeweiligen Auftragsverarbeiters</w:t>
        </w:r>
        <w:r>
          <w:rPr>
            <w:noProof/>
            <w:webHidden/>
          </w:rPr>
          <w:tab/>
        </w:r>
        <w:r>
          <w:rPr>
            <w:noProof/>
            <w:webHidden/>
          </w:rPr>
          <w:fldChar w:fldCharType="begin"/>
        </w:r>
        <w:r>
          <w:rPr>
            <w:noProof/>
            <w:webHidden/>
          </w:rPr>
          <w:instrText xml:space="preserve"> PAGEREF _Toc204346410 \h </w:instrText>
        </w:r>
        <w:r>
          <w:rPr>
            <w:noProof/>
            <w:webHidden/>
          </w:rPr>
        </w:r>
        <w:r>
          <w:rPr>
            <w:noProof/>
            <w:webHidden/>
          </w:rPr>
          <w:fldChar w:fldCharType="separate"/>
        </w:r>
        <w:r>
          <w:rPr>
            <w:noProof/>
            <w:webHidden/>
          </w:rPr>
          <w:t>16</w:t>
        </w:r>
        <w:r>
          <w:rPr>
            <w:noProof/>
            <w:webHidden/>
          </w:rPr>
          <w:fldChar w:fldCharType="end"/>
        </w:r>
      </w:hyperlink>
    </w:p>
    <w:p w14:paraId="78A501CD" w14:textId="180333E4" w:rsidR="002346A5" w:rsidRDefault="002346A5">
      <w:pPr>
        <w:pStyle w:val="Verzeichnis3"/>
        <w:rPr>
          <w:rFonts w:eastAsiaTheme="minorEastAsia"/>
          <w:noProof/>
          <w:kern w:val="2"/>
          <w:sz w:val="24"/>
          <w:szCs w:val="24"/>
          <w:lang w:eastAsia="de-AT"/>
          <w14:ligatures w14:val="standardContextual"/>
        </w:rPr>
      </w:pPr>
      <w:hyperlink w:anchor="_Toc204346411" w:history="1">
        <w:r w:rsidRPr="005C55B7">
          <w:rPr>
            <w:rStyle w:val="Hyperlink"/>
            <w:rFonts w:cstheme="minorHAnsi"/>
            <w:noProof/>
          </w:rPr>
          <w:t>11.6.3</w:t>
        </w:r>
        <w:r>
          <w:rPr>
            <w:rFonts w:eastAsiaTheme="minorEastAsia"/>
            <w:noProof/>
            <w:kern w:val="2"/>
            <w:sz w:val="24"/>
            <w:szCs w:val="24"/>
            <w:lang w:eastAsia="de-AT"/>
            <w14:ligatures w14:val="standardContextual"/>
          </w:rPr>
          <w:tab/>
        </w:r>
        <w:r w:rsidRPr="005C55B7">
          <w:rPr>
            <w:rStyle w:val="Hyperlink"/>
            <w:rFonts w:cstheme="minorHAnsi"/>
            <w:noProof/>
          </w:rPr>
          <w:t>Ort der Durchführung der Datenverarbeitung</w:t>
        </w:r>
        <w:r>
          <w:rPr>
            <w:noProof/>
            <w:webHidden/>
          </w:rPr>
          <w:tab/>
        </w:r>
        <w:r>
          <w:rPr>
            <w:noProof/>
            <w:webHidden/>
          </w:rPr>
          <w:fldChar w:fldCharType="begin"/>
        </w:r>
        <w:r>
          <w:rPr>
            <w:noProof/>
            <w:webHidden/>
          </w:rPr>
          <w:instrText xml:space="preserve"> PAGEREF _Toc204346411 \h </w:instrText>
        </w:r>
        <w:r>
          <w:rPr>
            <w:noProof/>
            <w:webHidden/>
          </w:rPr>
        </w:r>
        <w:r>
          <w:rPr>
            <w:noProof/>
            <w:webHidden/>
          </w:rPr>
          <w:fldChar w:fldCharType="separate"/>
        </w:r>
        <w:r>
          <w:rPr>
            <w:noProof/>
            <w:webHidden/>
          </w:rPr>
          <w:t>17</w:t>
        </w:r>
        <w:r>
          <w:rPr>
            <w:noProof/>
            <w:webHidden/>
          </w:rPr>
          <w:fldChar w:fldCharType="end"/>
        </w:r>
      </w:hyperlink>
    </w:p>
    <w:p w14:paraId="6D431FDD" w14:textId="371FF1C6" w:rsidR="002346A5" w:rsidRDefault="002346A5">
      <w:pPr>
        <w:pStyle w:val="Verzeichnis3"/>
        <w:rPr>
          <w:rFonts w:eastAsiaTheme="minorEastAsia"/>
          <w:noProof/>
          <w:kern w:val="2"/>
          <w:sz w:val="24"/>
          <w:szCs w:val="24"/>
          <w:lang w:eastAsia="de-AT"/>
          <w14:ligatures w14:val="standardContextual"/>
        </w:rPr>
      </w:pPr>
      <w:hyperlink w:anchor="_Toc204346412" w:history="1">
        <w:r w:rsidRPr="005C55B7">
          <w:rPr>
            <w:rStyle w:val="Hyperlink"/>
            <w:rFonts w:cstheme="minorHAnsi"/>
            <w:noProof/>
          </w:rPr>
          <w:t>11.6.4</w:t>
        </w:r>
        <w:r>
          <w:rPr>
            <w:rFonts w:eastAsiaTheme="minorEastAsia"/>
            <w:noProof/>
            <w:kern w:val="2"/>
            <w:sz w:val="24"/>
            <w:szCs w:val="24"/>
            <w:lang w:eastAsia="de-AT"/>
            <w14:ligatures w14:val="standardContextual"/>
          </w:rPr>
          <w:tab/>
        </w:r>
        <w:r w:rsidRPr="005C55B7">
          <w:rPr>
            <w:rStyle w:val="Hyperlink"/>
            <w:rFonts w:cstheme="minorHAnsi"/>
            <w:noProof/>
          </w:rPr>
          <w:t>Sub-Auftragsverarbeiter</w:t>
        </w:r>
        <w:r>
          <w:rPr>
            <w:noProof/>
            <w:webHidden/>
          </w:rPr>
          <w:tab/>
        </w:r>
        <w:r>
          <w:rPr>
            <w:noProof/>
            <w:webHidden/>
          </w:rPr>
          <w:fldChar w:fldCharType="begin"/>
        </w:r>
        <w:r>
          <w:rPr>
            <w:noProof/>
            <w:webHidden/>
          </w:rPr>
          <w:instrText xml:space="preserve"> PAGEREF _Toc204346412 \h </w:instrText>
        </w:r>
        <w:r>
          <w:rPr>
            <w:noProof/>
            <w:webHidden/>
          </w:rPr>
        </w:r>
        <w:r>
          <w:rPr>
            <w:noProof/>
            <w:webHidden/>
          </w:rPr>
          <w:fldChar w:fldCharType="separate"/>
        </w:r>
        <w:r>
          <w:rPr>
            <w:noProof/>
            <w:webHidden/>
          </w:rPr>
          <w:t>17</w:t>
        </w:r>
        <w:r>
          <w:rPr>
            <w:noProof/>
            <w:webHidden/>
          </w:rPr>
          <w:fldChar w:fldCharType="end"/>
        </w:r>
      </w:hyperlink>
    </w:p>
    <w:p w14:paraId="432A4E02" w14:textId="71CCAA3B" w:rsidR="002346A5" w:rsidRDefault="002346A5">
      <w:pPr>
        <w:pStyle w:val="Verzeichnis2"/>
        <w:rPr>
          <w:rFonts w:eastAsiaTheme="minorEastAsia"/>
          <w:noProof/>
          <w:kern w:val="2"/>
          <w:sz w:val="24"/>
          <w:szCs w:val="24"/>
          <w:lang w:eastAsia="de-AT"/>
          <w14:ligatures w14:val="standardContextual"/>
        </w:rPr>
      </w:pPr>
      <w:hyperlink w:anchor="_Toc204346413" w:history="1">
        <w:r w:rsidRPr="005C55B7">
          <w:rPr>
            <w:rStyle w:val="Hyperlink"/>
            <w:noProof/>
          </w:rPr>
          <w:t>11.7</w:t>
        </w:r>
        <w:r>
          <w:rPr>
            <w:rFonts w:eastAsiaTheme="minorEastAsia"/>
            <w:noProof/>
            <w:kern w:val="2"/>
            <w:sz w:val="24"/>
            <w:szCs w:val="24"/>
            <w:lang w:eastAsia="de-AT"/>
            <w14:ligatures w14:val="standardContextual"/>
          </w:rPr>
          <w:tab/>
        </w:r>
        <w:r w:rsidRPr="005C55B7">
          <w:rPr>
            <w:rStyle w:val="Hyperlink"/>
            <w:rFonts w:cstheme="minorHAnsi"/>
            <w:noProof/>
          </w:rPr>
          <w:t>Veröffentlichungen</w:t>
        </w:r>
        <w:r>
          <w:rPr>
            <w:noProof/>
            <w:webHidden/>
          </w:rPr>
          <w:tab/>
        </w:r>
        <w:r>
          <w:rPr>
            <w:noProof/>
            <w:webHidden/>
          </w:rPr>
          <w:fldChar w:fldCharType="begin"/>
        </w:r>
        <w:r>
          <w:rPr>
            <w:noProof/>
            <w:webHidden/>
          </w:rPr>
          <w:instrText xml:space="preserve"> PAGEREF _Toc204346413 \h </w:instrText>
        </w:r>
        <w:r>
          <w:rPr>
            <w:noProof/>
            <w:webHidden/>
          </w:rPr>
        </w:r>
        <w:r>
          <w:rPr>
            <w:noProof/>
            <w:webHidden/>
          </w:rPr>
          <w:fldChar w:fldCharType="separate"/>
        </w:r>
        <w:r>
          <w:rPr>
            <w:noProof/>
            <w:webHidden/>
          </w:rPr>
          <w:t>17</w:t>
        </w:r>
        <w:r>
          <w:rPr>
            <w:noProof/>
            <w:webHidden/>
          </w:rPr>
          <w:fldChar w:fldCharType="end"/>
        </w:r>
      </w:hyperlink>
    </w:p>
    <w:p w14:paraId="48FF6BC8" w14:textId="796E312B" w:rsidR="002346A5" w:rsidRDefault="002346A5">
      <w:pPr>
        <w:pStyle w:val="Verzeichnis1"/>
        <w:rPr>
          <w:rFonts w:eastAsiaTheme="minorEastAsia"/>
          <w:b w:val="0"/>
          <w:kern w:val="2"/>
          <w:sz w:val="24"/>
          <w:szCs w:val="24"/>
          <w:lang w:eastAsia="de-AT"/>
          <w14:ligatures w14:val="standardContextual"/>
        </w:rPr>
      </w:pPr>
      <w:hyperlink w:anchor="_Toc204346414" w:history="1">
        <w:r w:rsidRPr="005C55B7">
          <w:rPr>
            <w:rStyle w:val="Hyperlink"/>
          </w:rPr>
          <w:t>12</w:t>
        </w:r>
        <w:r>
          <w:rPr>
            <w:rFonts w:eastAsiaTheme="minorEastAsia"/>
            <w:b w:val="0"/>
            <w:kern w:val="2"/>
            <w:sz w:val="24"/>
            <w:szCs w:val="24"/>
            <w:lang w:eastAsia="de-AT"/>
            <w14:ligatures w14:val="standardContextual"/>
          </w:rPr>
          <w:tab/>
        </w:r>
        <w:r w:rsidRPr="005C55B7">
          <w:rPr>
            <w:rStyle w:val="Hyperlink"/>
            <w:rFonts w:cstheme="minorHAnsi"/>
          </w:rPr>
          <w:t>Leistungsstörungen und Haftung</w:t>
        </w:r>
        <w:r>
          <w:rPr>
            <w:webHidden/>
          </w:rPr>
          <w:tab/>
        </w:r>
        <w:r>
          <w:rPr>
            <w:webHidden/>
          </w:rPr>
          <w:fldChar w:fldCharType="begin"/>
        </w:r>
        <w:r>
          <w:rPr>
            <w:webHidden/>
          </w:rPr>
          <w:instrText xml:space="preserve"> PAGEREF _Toc204346414 \h </w:instrText>
        </w:r>
        <w:r>
          <w:rPr>
            <w:webHidden/>
          </w:rPr>
        </w:r>
        <w:r>
          <w:rPr>
            <w:webHidden/>
          </w:rPr>
          <w:fldChar w:fldCharType="separate"/>
        </w:r>
        <w:r>
          <w:rPr>
            <w:webHidden/>
          </w:rPr>
          <w:t>18</w:t>
        </w:r>
        <w:r>
          <w:rPr>
            <w:webHidden/>
          </w:rPr>
          <w:fldChar w:fldCharType="end"/>
        </w:r>
      </w:hyperlink>
    </w:p>
    <w:p w14:paraId="09D6B552" w14:textId="132A2832" w:rsidR="002346A5" w:rsidRDefault="002346A5">
      <w:pPr>
        <w:pStyle w:val="Verzeichnis2"/>
        <w:rPr>
          <w:rFonts w:eastAsiaTheme="minorEastAsia"/>
          <w:noProof/>
          <w:kern w:val="2"/>
          <w:sz w:val="24"/>
          <w:szCs w:val="24"/>
          <w:lang w:eastAsia="de-AT"/>
          <w14:ligatures w14:val="standardContextual"/>
        </w:rPr>
      </w:pPr>
      <w:hyperlink w:anchor="_Toc204346415" w:history="1">
        <w:r w:rsidRPr="005C55B7">
          <w:rPr>
            <w:rStyle w:val="Hyperlink"/>
            <w:noProof/>
          </w:rPr>
          <w:t>12.1</w:t>
        </w:r>
        <w:r>
          <w:rPr>
            <w:rFonts w:eastAsiaTheme="minorEastAsia"/>
            <w:noProof/>
            <w:kern w:val="2"/>
            <w:sz w:val="24"/>
            <w:szCs w:val="24"/>
            <w:lang w:eastAsia="de-AT"/>
            <w14:ligatures w14:val="standardContextual"/>
          </w:rPr>
          <w:tab/>
        </w:r>
        <w:r w:rsidRPr="005C55B7">
          <w:rPr>
            <w:rStyle w:val="Hyperlink"/>
            <w:rFonts w:cstheme="minorHAnsi"/>
            <w:noProof/>
          </w:rPr>
          <w:t>Haftung und Gewährleistung</w:t>
        </w:r>
        <w:r>
          <w:rPr>
            <w:noProof/>
            <w:webHidden/>
          </w:rPr>
          <w:tab/>
        </w:r>
        <w:r>
          <w:rPr>
            <w:noProof/>
            <w:webHidden/>
          </w:rPr>
          <w:fldChar w:fldCharType="begin"/>
        </w:r>
        <w:r>
          <w:rPr>
            <w:noProof/>
            <w:webHidden/>
          </w:rPr>
          <w:instrText xml:space="preserve"> PAGEREF _Toc204346415 \h </w:instrText>
        </w:r>
        <w:r>
          <w:rPr>
            <w:noProof/>
            <w:webHidden/>
          </w:rPr>
        </w:r>
        <w:r>
          <w:rPr>
            <w:noProof/>
            <w:webHidden/>
          </w:rPr>
          <w:fldChar w:fldCharType="separate"/>
        </w:r>
        <w:r>
          <w:rPr>
            <w:noProof/>
            <w:webHidden/>
          </w:rPr>
          <w:t>18</w:t>
        </w:r>
        <w:r>
          <w:rPr>
            <w:noProof/>
            <w:webHidden/>
          </w:rPr>
          <w:fldChar w:fldCharType="end"/>
        </w:r>
      </w:hyperlink>
    </w:p>
    <w:p w14:paraId="0CF6C037" w14:textId="74C735B8" w:rsidR="002346A5" w:rsidRDefault="002346A5">
      <w:pPr>
        <w:pStyle w:val="Verzeichnis2"/>
        <w:rPr>
          <w:rFonts w:eastAsiaTheme="minorEastAsia"/>
          <w:noProof/>
          <w:kern w:val="2"/>
          <w:sz w:val="24"/>
          <w:szCs w:val="24"/>
          <w:lang w:eastAsia="de-AT"/>
          <w14:ligatures w14:val="standardContextual"/>
        </w:rPr>
      </w:pPr>
      <w:hyperlink w:anchor="_Toc204346416" w:history="1">
        <w:r w:rsidRPr="005C55B7">
          <w:rPr>
            <w:rStyle w:val="Hyperlink"/>
            <w:noProof/>
          </w:rPr>
          <w:t>12.2</w:t>
        </w:r>
        <w:r>
          <w:rPr>
            <w:rFonts w:eastAsiaTheme="minorEastAsia"/>
            <w:noProof/>
            <w:kern w:val="2"/>
            <w:sz w:val="24"/>
            <w:szCs w:val="24"/>
            <w:lang w:eastAsia="de-AT"/>
            <w14:ligatures w14:val="standardContextual"/>
          </w:rPr>
          <w:tab/>
        </w:r>
        <w:r w:rsidRPr="005C55B7">
          <w:rPr>
            <w:rStyle w:val="Hyperlink"/>
            <w:rFonts w:cstheme="minorHAnsi"/>
            <w:noProof/>
          </w:rPr>
          <w:t>Verzug – Vertragsstrafe</w:t>
        </w:r>
        <w:r>
          <w:rPr>
            <w:noProof/>
            <w:webHidden/>
          </w:rPr>
          <w:tab/>
        </w:r>
        <w:r>
          <w:rPr>
            <w:noProof/>
            <w:webHidden/>
          </w:rPr>
          <w:fldChar w:fldCharType="begin"/>
        </w:r>
        <w:r>
          <w:rPr>
            <w:noProof/>
            <w:webHidden/>
          </w:rPr>
          <w:instrText xml:space="preserve"> PAGEREF _Toc204346416 \h </w:instrText>
        </w:r>
        <w:r>
          <w:rPr>
            <w:noProof/>
            <w:webHidden/>
          </w:rPr>
        </w:r>
        <w:r>
          <w:rPr>
            <w:noProof/>
            <w:webHidden/>
          </w:rPr>
          <w:fldChar w:fldCharType="separate"/>
        </w:r>
        <w:r>
          <w:rPr>
            <w:noProof/>
            <w:webHidden/>
          </w:rPr>
          <w:t>19</w:t>
        </w:r>
        <w:r>
          <w:rPr>
            <w:noProof/>
            <w:webHidden/>
          </w:rPr>
          <w:fldChar w:fldCharType="end"/>
        </w:r>
      </w:hyperlink>
    </w:p>
    <w:p w14:paraId="7138C503" w14:textId="4D77F2E6" w:rsidR="002346A5" w:rsidRDefault="002346A5">
      <w:pPr>
        <w:pStyle w:val="Verzeichnis2"/>
        <w:rPr>
          <w:rFonts w:eastAsiaTheme="minorEastAsia"/>
          <w:noProof/>
          <w:kern w:val="2"/>
          <w:sz w:val="24"/>
          <w:szCs w:val="24"/>
          <w:lang w:eastAsia="de-AT"/>
          <w14:ligatures w14:val="standardContextual"/>
        </w:rPr>
      </w:pPr>
      <w:hyperlink w:anchor="_Toc204346417" w:history="1">
        <w:r w:rsidRPr="005C55B7">
          <w:rPr>
            <w:rStyle w:val="Hyperlink"/>
            <w:noProof/>
          </w:rPr>
          <w:t>12.3</w:t>
        </w:r>
        <w:r>
          <w:rPr>
            <w:rFonts w:eastAsiaTheme="minorEastAsia"/>
            <w:noProof/>
            <w:kern w:val="2"/>
            <w:sz w:val="24"/>
            <w:szCs w:val="24"/>
            <w:lang w:eastAsia="de-AT"/>
            <w14:ligatures w14:val="standardContextual"/>
          </w:rPr>
          <w:tab/>
        </w:r>
        <w:r w:rsidRPr="005C55B7">
          <w:rPr>
            <w:rStyle w:val="Hyperlink"/>
            <w:rFonts w:cstheme="minorHAnsi"/>
            <w:noProof/>
          </w:rPr>
          <w:t>Schad- und Klagloshaltung</w:t>
        </w:r>
        <w:r>
          <w:rPr>
            <w:noProof/>
            <w:webHidden/>
          </w:rPr>
          <w:tab/>
        </w:r>
        <w:r>
          <w:rPr>
            <w:noProof/>
            <w:webHidden/>
          </w:rPr>
          <w:fldChar w:fldCharType="begin"/>
        </w:r>
        <w:r>
          <w:rPr>
            <w:noProof/>
            <w:webHidden/>
          </w:rPr>
          <w:instrText xml:space="preserve"> PAGEREF _Toc204346417 \h </w:instrText>
        </w:r>
        <w:r>
          <w:rPr>
            <w:noProof/>
            <w:webHidden/>
          </w:rPr>
        </w:r>
        <w:r>
          <w:rPr>
            <w:noProof/>
            <w:webHidden/>
          </w:rPr>
          <w:fldChar w:fldCharType="separate"/>
        </w:r>
        <w:r>
          <w:rPr>
            <w:noProof/>
            <w:webHidden/>
          </w:rPr>
          <w:t>20</w:t>
        </w:r>
        <w:r>
          <w:rPr>
            <w:noProof/>
            <w:webHidden/>
          </w:rPr>
          <w:fldChar w:fldCharType="end"/>
        </w:r>
      </w:hyperlink>
    </w:p>
    <w:p w14:paraId="29EAE56C" w14:textId="7293678E" w:rsidR="002346A5" w:rsidRDefault="002346A5">
      <w:pPr>
        <w:pStyle w:val="Verzeichnis1"/>
        <w:rPr>
          <w:rFonts w:eastAsiaTheme="minorEastAsia"/>
          <w:b w:val="0"/>
          <w:kern w:val="2"/>
          <w:sz w:val="24"/>
          <w:szCs w:val="24"/>
          <w:lang w:eastAsia="de-AT"/>
          <w14:ligatures w14:val="standardContextual"/>
        </w:rPr>
      </w:pPr>
      <w:hyperlink w:anchor="_Toc204346418" w:history="1">
        <w:r w:rsidRPr="005C55B7">
          <w:rPr>
            <w:rStyle w:val="Hyperlink"/>
          </w:rPr>
          <w:t>13</w:t>
        </w:r>
        <w:r>
          <w:rPr>
            <w:rFonts w:eastAsiaTheme="minorEastAsia"/>
            <w:b w:val="0"/>
            <w:kern w:val="2"/>
            <w:sz w:val="24"/>
            <w:szCs w:val="24"/>
            <w:lang w:eastAsia="de-AT"/>
            <w14:ligatures w14:val="standardContextual"/>
          </w:rPr>
          <w:tab/>
        </w:r>
        <w:r w:rsidRPr="005C55B7">
          <w:rPr>
            <w:rStyle w:val="Hyperlink"/>
            <w:rFonts w:cstheme="minorHAnsi"/>
          </w:rPr>
          <w:t>Vertragsdauer und Vertragsbeendigung</w:t>
        </w:r>
        <w:r>
          <w:rPr>
            <w:webHidden/>
          </w:rPr>
          <w:tab/>
        </w:r>
        <w:r>
          <w:rPr>
            <w:webHidden/>
          </w:rPr>
          <w:fldChar w:fldCharType="begin"/>
        </w:r>
        <w:r>
          <w:rPr>
            <w:webHidden/>
          </w:rPr>
          <w:instrText xml:space="preserve"> PAGEREF _Toc204346418 \h </w:instrText>
        </w:r>
        <w:r>
          <w:rPr>
            <w:webHidden/>
          </w:rPr>
        </w:r>
        <w:r>
          <w:rPr>
            <w:webHidden/>
          </w:rPr>
          <w:fldChar w:fldCharType="separate"/>
        </w:r>
        <w:r>
          <w:rPr>
            <w:webHidden/>
          </w:rPr>
          <w:t>20</w:t>
        </w:r>
        <w:r>
          <w:rPr>
            <w:webHidden/>
          </w:rPr>
          <w:fldChar w:fldCharType="end"/>
        </w:r>
      </w:hyperlink>
    </w:p>
    <w:p w14:paraId="33703847" w14:textId="2E51A82B" w:rsidR="002346A5" w:rsidRDefault="002346A5">
      <w:pPr>
        <w:pStyle w:val="Verzeichnis2"/>
        <w:rPr>
          <w:rFonts w:eastAsiaTheme="minorEastAsia"/>
          <w:noProof/>
          <w:kern w:val="2"/>
          <w:sz w:val="24"/>
          <w:szCs w:val="24"/>
          <w:lang w:eastAsia="de-AT"/>
          <w14:ligatures w14:val="standardContextual"/>
        </w:rPr>
      </w:pPr>
      <w:hyperlink w:anchor="_Toc204346419" w:history="1">
        <w:r w:rsidRPr="005C55B7">
          <w:rPr>
            <w:rStyle w:val="Hyperlink"/>
            <w:noProof/>
          </w:rPr>
          <w:t>13.1</w:t>
        </w:r>
        <w:r>
          <w:rPr>
            <w:rFonts w:eastAsiaTheme="minorEastAsia"/>
            <w:noProof/>
            <w:kern w:val="2"/>
            <w:sz w:val="24"/>
            <w:szCs w:val="24"/>
            <w:lang w:eastAsia="de-AT"/>
            <w14:ligatures w14:val="standardContextual"/>
          </w:rPr>
          <w:tab/>
        </w:r>
        <w:r w:rsidRPr="005C55B7">
          <w:rPr>
            <w:rStyle w:val="Hyperlink"/>
            <w:rFonts w:cstheme="minorHAnsi"/>
            <w:noProof/>
          </w:rPr>
          <w:t>Laufzeit der Rahmenvereinbarung</w:t>
        </w:r>
        <w:r>
          <w:rPr>
            <w:noProof/>
            <w:webHidden/>
          </w:rPr>
          <w:tab/>
        </w:r>
        <w:r>
          <w:rPr>
            <w:noProof/>
            <w:webHidden/>
          </w:rPr>
          <w:fldChar w:fldCharType="begin"/>
        </w:r>
        <w:r>
          <w:rPr>
            <w:noProof/>
            <w:webHidden/>
          </w:rPr>
          <w:instrText xml:space="preserve"> PAGEREF _Toc204346419 \h </w:instrText>
        </w:r>
        <w:r>
          <w:rPr>
            <w:noProof/>
            <w:webHidden/>
          </w:rPr>
        </w:r>
        <w:r>
          <w:rPr>
            <w:noProof/>
            <w:webHidden/>
          </w:rPr>
          <w:fldChar w:fldCharType="separate"/>
        </w:r>
        <w:r>
          <w:rPr>
            <w:noProof/>
            <w:webHidden/>
          </w:rPr>
          <w:t>20</w:t>
        </w:r>
        <w:r>
          <w:rPr>
            <w:noProof/>
            <w:webHidden/>
          </w:rPr>
          <w:fldChar w:fldCharType="end"/>
        </w:r>
      </w:hyperlink>
    </w:p>
    <w:p w14:paraId="732BBFAD" w14:textId="4CCF4E65" w:rsidR="002346A5" w:rsidRDefault="002346A5">
      <w:pPr>
        <w:pStyle w:val="Verzeichnis2"/>
        <w:rPr>
          <w:rFonts w:eastAsiaTheme="minorEastAsia"/>
          <w:noProof/>
          <w:kern w:val="2"/>
          <w:sz w:val="24"/>
          <w:szCs w:val="24"/>
          <w:lang w:eastAsia="de-AT"/>
          <w14:ligatures w14:val="standardContextual"/>
        </w:rPr>
      </w:pPr>
      <w:hyperlink w:anchor="_Toc204346420" w:history="1">
        <w:r w:rsidRPr="005C55B7">
          <w:rPr>
            <w:rStyle w:val="Hyperlink"/>
            <w:rFonts w:cstheme="minorHAnsi"/>
            <w:noProof/>
          </w:rPr>
          <w:t>13.2</w:t>
        </w:r>
        <w:r>
          <w:rPr>
            <w:rFonts w:eastAsiaTheme="minorEastAsia"/>
            <w:noProof/>
            <w:kern w:val="2"/>
            <w:sz w:val="24"/>
            <w:szCs w:val="24"/>
            <w:lang w:eastAsia="de-AT"/>
            <w14:ligatures w14:val="standardContextual"/>
          </w:rPr>
          <w:tab/>
        </w:r>
        <w:r w:rsidRPr="005C55B7">
          <w:rPr>
            <w:rStyle w:val="Hyperlink"/>
            <w:rFonts w:cstheme="minorHAnsi"/>
            <w:noProof/>
          </w:rPr>
          <w:t>Laufzeit der Einzelaufträge</w:t>
        </w:r>
        <w:r>
          <w:rPr>
            <w:noProof/>
            <w:webHidden/>
          </w:rPr>
          <w:tab/>
        </w:r>
        <w:r>
          <w:rPr>
            <w:noProof/>
            <w:webHidden/>
          </w:rPr>
          <w:fldChar w:fldCharType="begin"/>
        </w:r>
        <w:r>
          <w:rPr>
            <w:noProof/>
            <w:webHidden/>
          </w:rPr>
          <w:instrText xml:space="preserve"> PAGEREF _Toc204346420 \h </w:instrText>
        </w:r>
        <w:r>
          <w:rPr>
            <w:noProof/>
            <w:webHidden/>
          </w:rPr>
        </w:r>
        <w:r>
          <w:rPr>
            <w:noProof/>
            <w:webHidden/>
          </w:rPr>
          <w:fldChar w:fldCharType="separate"/>
        </w:r>
        <w:r>
          <w:rPr>
            <w:noProof/>
            <w:webHidden/>
          </w:rPr>
          <w:t>20</w:t>
        </w:r>
        <w:r>
          <w:rPr>
            <w:noProof/>
            <w:webHidden/>
          </w:rPr>
          <w:fldChar w:fldCharType="end"/>
        </w:r>
      </w:hyperlink>
    </w:p>
    <w:p w14:paraId="70653F6A" w14:textId="27397229" w:rsidR="002346A5" w:rsidRDefault="002346A5">
      <w:pPr>
        <w:pStyle w:val="Verzeichnis2"/>
        <w:rPr>
          <w:rFonts w:eastAsiaTheme="minorEastAsia"/>
          <w:noProof/>
          <w:kern w:val="2"/>
          <w:sz w:val="24"/>
          <w:szCs w:val="24"/>
          <w:lang w:eastAsia="de-AT"/>
          <w14:ligatures w14:val="standardContextual"/>
        </w:rPr>
      </w:pPr>
      <w:hyperlink w:anchor="_Toc204346421" w:history="1">
        <w:r w:rsidRPr="005C55B7">
          <w:rPr>
            <w:rStyle w:val="Hyperlink"/>
            <w:noProof/>
          </w:rPr>
          <w:t>13.3</w:t>
        </w:r>
        <w:r>
          <w:rPr>
            <w:rFonts w:eastAsiaTheme="minorEastAsia"/>
            <w:noProof/>
            <w:kern w:val="2"/>
            <w:sz w:val="24"/>
            <w:szCs w:val="24"/>
            <w:lang w:eastAsia="de-AT"/>
            <w14:ligatures w14:val="standardContextual"/>
          </w:rPr>
          <w:tab/>
        </w:r>
        <w:r w:rsidRPr="005C55B7">
          <w:rPr>
            <w:rStyle w:val="Hyperlink"/>
            <w:rFonts w:cstheme="minorHAnsi"/>
            <w:noProof/>
          </w:rPr>
          <w:t>Auflösung aus wichtigem Grund</w:t>
        </w:r>
        <w:r>
          <w:rPr>
            <w:noProof/>
            <w:webHidden/>
          </w:rPr>
          <w:tab/>
        </w:r>
        <w:r>
          <w:rPr>
            <w:noProof/>
            <w:webHidden/>
          </w:rPr>
          <w:fldChar w:fldCharType="begin"/>
        </w:r>
        <w:r>
          <w:rPr>
            <w:noProof/>
            <w:webHidden/>
          </w:rPr>
          <w:instrText xml:space="preserve"> PAGEREF _Toc204346421 \h </w:instrText>
        </w:r>
        <w:r>
          <w:rPr>
            <w:noProof/>
            <w:webHidden/>
          </w:rPr>
        </w:r>
        <w:r>
          <w:rPr>
            <w:noProof/>
            <w:webHidden/>
          </w:rPr>
          <w:fldChar w:fldCharType="separate"/>
        </w:r>
        <w:r>
          <w:rPr>
            <w:noProof/>
            <w:webHidden/>
          </w:rPr>
          <w:t>21</w:t>
        </w:r>
        <w:r>
          <w:rPr>
            <w:noProof/>
            <w:webHidden/>
          </w:rPr>
          <w:fldChar w:fldCharType="end"/>
        </w:r>
      </w:hyperlink>
    </w:p>
    <w:p w14:paraId="773EB12D" w14:textId="03250736" w:rsidR="002346A5" w:rsidRDefault="002346A5">
      <w:pPr>
        <w:pStyle w:val="Verzeichnis1"/>
        <w:rPr>
          <w:rFonts w:eastAsiaTheme="minorEastAsia"/>
          <w:b w:val="0"/>
          <w:kern w:val="2"/>
          <w:sz w:val="24"/>
          <w:szCs w:val="24"/>
          <w:lang w:eastAsia="de-AT"/>
          <w14:ligatures w14:val="standardContextual"/>
        </w:rPr>
      </w:pPr>
      <w:hyperlink w:anchor="_Toc204346422" w:history="1">
        <w:r w:rsidRPr="005C55B7">
          <w:rPr>
            <w:rStyle w:val="Hyperlink"/>
          </w:rPr>
          <w:t>14</w:t>
        </w:r>
        <w:r>
          <w:rPr>
            <w:rFonts w:eastAsiaTheme="minorEastAsia"/>
            <w:b w:val="0"/>
            <w:kern w:val="2"/>
            <w:sz w:val="24"/>
            <w:szCs w:val="24"/>
            <w:lang w:eastAsia="de-AT"/>
            <w14:ligatures w14:val="standardContextual"/>
          </w:rPr>
          <w:tab/>
        </w:r>
        <w:r w:rsidRPr="005C55B7">
          <w:rPr>
            <w:rStyle w:val="Hyperlink"/>
            <w:rFonts w:cstheme="minorHAnsi"/>
          </w:rPr>
          <w:t>Schlussbestimmungen</w:t>
        </w:r>
        <w:r>
          <w:rPr>
            <w:webHidden/>
          </w:rPr>
          <w:tab/>
        </w:r>
        <w:r>
          <w:rPr>
            <w:webHidden/>
          </w:rPr>
          <w:fldChar w:fldCharType="begin"/>
        </w:r>
        <w:r>
          <w:rPr>
            <w:webHidden/>
          </w:rPr>
          <w:instrText xml:space="preserve"> PAGEREF _Toc204346422 \h </w:instrText>
        </w:r>
        <w:r>
          <w:rPr>
            <w:webHidden/>
          </w:rPr>
        </w:r>
        <w:r>
          <w:rPr>
            <w:webHidden/>
          </w:rPr>
          <w:fldChar w:fldCharType="separate"/>
        </w:r>
        <w:r>
          <w:rPr>
            <w:webHidden/>
          </w:rPr>
          <w:t>22</w:t>
        </w:r>
        <w:r>
          <w:rPr>
            <w:webHidden/>
          </w:rPr>
          <w:fldChar w:fldCharType="end"/>
        </w:r>
      </w:hyperlink>
    </w:p>
    <w:p w14:paraId="3B200C4D" w14:textId="0CAAA32B" w:rsidR="002346A5" w:rsidRDefault="002346A5">
      <w:pPr>
        <w:pStyle w:val="Verzeichnis2"/>
        <w:rPr>
          <w:rFonts w:eastAsiaTheme="minorEastAsia"/>
          <w:noProof/>
          <w:kern w:val="2"/>
          <w:sz w:val="24"/>
          <w:szCs w:val="24"/>
          <w:lang w:eastAsia="de-AT"/>
          <w14:ligatures w14:val="standardContextual"/>
        </w:rPr>
      </w:pPr>
      <w:hyperlink w:anchor="_Toc204346423" w:history="1">
        <w:r w:rsidRPr="005C55B7">
          <w:rPr>
            <w:rStyle w:val="Hyperlink"/>
            <w:noProof/>
          </w:rPr>
          <w:t>14.1</w:t>
        </w:r>
        <w:r>
          <w:rPr>
            <w:rFonts w:eastAsiaTheme="minorEastAsia"/>
            <w:noProof/>
            <w:kern w:val="2"/>
            <w:sz w:val="24"/>
            <w:szCs w:val="24"/>
            <w:lang w:eastAsia="de-AT"/>
            <w14:ligatures w14:val="standardContextual"/>
          </w:rPr>
          <w:tab/>
        </w:r>
        <w:r w:rsidRPr="005C55B7">
          <w:rPr>
            <w:rStyle w:val="Hyperlink"/>
            <w:rFonts w:cstheme="minorHAnsi"/>
            <w:noProof/>
          </w:rPr>
          <w:t>Schriftform</w:t>
        </w:r>
        <w:r>
          <w:rPr>
            <w:noProof/>
            <w:webHidden/>
          </w:rPr>
          <w:tab/>
        </w:r>
        <w:r>
          <w:rPr>
            <w:noProof/>
            <w:webHidden/>
          </w:rPr>
          <w:fldChar w:fldCharType="begin"/>
        </w:r>
        <w:r>
          <w:rPr>
            <w:noProof/>
            <w:webHidden/>
          </w:rPr>
          <w:instrText xml:space="preserve"> PAGEREF _Toc204346423 \h </w:instrText>
        </w:r>
        <w:r>
          <w:rPr>
            <w:noProof/>
            <w:webHidden/>
          </w:rPr>
        </w:r>
        <w:r>
          <w:rPr>
            <w:noProof/>
            <w:webHidden/>
          </w:rPr>
          <w:fldChar w:fldCharType="separate"/>
        </w:r>
        <w:r>
          <w:rPr>
            <w:noProof/>
            <w:webHidden/>
          </w:rPr>
          <w:t>22</w:t>
        </w:r>
        <w:r>
          <w:rPr>
            <w:noProof/>
            <w:webHidden/>
          </w:rPr>
          <w:fldChar w:fldCharType="end"/>
        </w:r>
      </w:hyperlink>
    </w:p>
    <w:p w14:paraId="5784B0AD" w14:textId="50D14864" w:rsidR="002346A5" w:rsidRDefault="002346A5">
      <w:pPr>
        <w:pStyle w:val="Verzeichnis2"/>
        <w:rPr>
          <w:rFonts w:eastAsiaTheme="minorEastAsia"/>
          <w:noProof/>
          <w:kern w:val="2"/>
          <w:sz w:val="24"/>
          <w:szCs w:val="24"/>
          <w:lang w:eastAsia="de-AT"/>
          <w14:ligatures w14:val="standardContextual"/>
        </w:rPr>
      </w:pPr>
      <w:hyperlink w:anchor="_Toc204346424" w:history="1">
        <w:r w:rsidRPr="005C55B7">
          <w:rPr>
            <w:rStyle w:val="Hyperlink"/>
            <w:noProof/>
          </w:rPr>
          <w:t>14.2</w:t>
        </w:r>
        <w:r>
          <w:rPr>
            <w:rFonts w:eastAsiaTheme="minorEastAsia"/>
            <w:noProof/>
            <w:kern w:val="2"/>
            <w:sz w:val="24"/>
            <w:szCs w:val="24"/>
            <w:lang w:eastAsia="de-AT"/>
            <w14:ligatures w14:val="standardContextual"/>
          </w:rPr>
          <w:tab/>
        </w:r>
        <w:r w:rsidRPr="005C55B7">
          <w:rPr>
            <w:rStyle w:val="Hyperlink"/>
            <w:rFonts w:cstheme="minorHAnsi"/>
            <w:noProof/>
          </w:rPr>
          <w:t>Anzuwendendes Recht</w:t>
        </w:r>
        <w:r>
          <w:rPr>
            <w:noProof/>
            <w:webHidden/>
          </w:rPr>
          <w:tab/>
        </w:r>
        <w:r>
          <w:rPr>
            <w:noProof/>
            <w:webHidden/>
          </w:rPr>
          <w:fldChar w:fldCharType="begin"/>
        </w:r>
        <w:r>
          <w:rPr>
            <w:noProof/>
            <w:webHidden/>
          </w:rPr>
          <w:instrText xml:space="preserve"> PAGEREF _Toc204346424 \h </w:instrText>
        </w:r>
        <w:r>
          <w:rPr>
            <w:noProof/>
            <w:webHidden/>
          </w:rPr>
        </w:r>
        <w:r>
          <w:rPr>
            <w:noProof/>
            <w:webHidden/>
          </w:rPr>
          <w:fldChar w:fldCharType="separate"/>
        </w:r>
        <w:r>
          <w:rPr>
            <w:noProof/>
            <w:webHidden/>
          </w:rPr>
          <w:t>22</w:t>
        </w:r>
        <w:r>
          <w:rPr>
            <w:noProof/>
            <w:webHidden/>
          </w:rPr>
          <w:fldChar w:fldCharType="end"/>
        </w:r>
      </w:hyperlink>
    </w:p>
    <w:p w14:paraId="187ABA5C" w14:textId="48335DD7" w:rsidR="002346A5" w:rsidRDefault="002346A5">
      <w:pPr>
        <w:pStyle w:val="Verzeichnis2"/>
        <w:rPr>
          <w:rFonts w:eastAsiaTheme="minorEastAsia"/>
          <w:noProof/>
          <w:kern w:val="2"/>
          <w:sz w:val="24"/>
          <w:szCs w:val="24"/>
          <w:lang w:eastAsia="de-AT"/>
          <w14:ligatures w14:val="standardContextual"/>
        </w:rPr>
      </w:pPr>
      <w:hyperlink w:anchor="_Toc204346425" w:history="1">
        <w:r w:rsidRPr="005C55B7">
          <w:rPr>
            <w:rStyle w:val="Hyperlink"/>
            <w:noProof/>
          </w:rPr>
          <w:t>14.3</w:t>
        </w:r>
        <w:r>
          <w:rPr>
            <w:rFonts w:eastAsiaTheme="minorEastAsia"/>
            <w:noProof/>
            <w:kern w:val="2"/>
            <w:sz w:val="24"/>
            <w:szCs w:val="24"/>
            <w:lang w:eastAsia="de-AT"/>
            <w14:ligatures w14:val="standardContextual"/>
          </w:rPr>
          <w:tab/>
        </w:r>
        <w:r w:rsidRPr="005C55B7">
          <w:rPr>
            <w:rStyle w:val="Hyperlink"/>
            <w:rFonts w:cstheme="minorHAnsi"/>
            <w:noProof/>
          </w:rPr>
          <w:t>Aufrechnungsverbot</w:t>
        </w:r>
        <w:r>
          <w:rPr>
            <w:noProof/>
            <w:webHidden/>
          </w:rPr>
          <w:tab/>
        </w:r>
        <w:r>
          <w:rPr>
            <w:noProof/>
            <w:webHidden/>
          </w:rPr>
          <w:fldChar w:fldCharType="begin"/>
        </w:r>
        <w:r>
          <w:rPr>
            <w:noProof/>
            <w:webHidden/>
          </w:rPr>
          <w:instrText xml:space="preserve"> PAGEREF _Toc204346425 \h </w:instrText>
        </w:r>
        <w:r>
          <w:rPr>
            <w:noProof/>
            <w:webHidden/>
          </w:rPr>
        </w:r>
        <w:r>
          <w:rPr>
            <w:noProof/>
            <w:webHidden/>
          </w:rPr>
          <w:fldChar w:fldCharType="separate"/>
        </w:r>
        <w:r>
          <w:rPr>
            <w:noProof/>
            <w:webHidden/>
          </w:rPr>
          <w:t>22</w:t>
        </w:r>
        <w:r>
          <w:rPr>
            <w:noProof/>
            <w:webHidden/>
          </w:rPr>
          <w:fldChar w:fldCharType="end"/>
        </w:r>
      </w:hyperlink>
    </w:p>
    <w:p w14:paraId="374C2946" w14:textId="29780E92" w:rsidR="002346A5" w:rsidRDefault="002346A5">
      <w:pPr>
        <w:pStyle w:val="Verzeichnis2"/>
        <w:rPr>
          <w:rFonts w:eastAsiaTheme="minorEastAsia"/>
          <w:noProof/>
          <w:kern w:val="2"/>
          <w:sz w:val="24"/>
          <w:szCs w:val="24"/>
          <w:lang w:eastAsia="de-AT"/>
          <w14:ligatures w14:val="standardContextual"/>
        </w:rPr>
      </w:pPr>
      <w:hyperlink w:anchor="_Toc204346426" w:history="1">
        <w:r w:rsidRPr="005C55B7">
          <w:rPr>
            <w:rStyle w:val="Hyperlink"/>
            <w:noProof/>
          </w:rPr>
          <w:t>14.4</w:t>
        </w:r>
        <w:r>
          <w:rPr>
            <w:rFonts w:eastAsiaTheme="minorEastAsia"/>
            <w:noProof/>
            <w:kern w:val="2"/>
            <w:sz w:val="24"/>
            <w:szCs w:val="24"/>
            <w:lang w:eastAsia="de-AT"/>
            <w14:ligatures w14:val="standardContextual"/>
          </w:rPr>
          <w:tab/>
        </w:r>
        <w:r w:rsidRPr="005C55B7">
          <w:rPr>
            <w:rStyle w:val="Hyperlink"/>
            <w:rFonts w:cstheme="minorHAnsi"/>
            <w:noProof/>
          </w:rPr>
          <w:t>Gerichtsstand</w:t>
        </w:r>
        <w:r>
          <w:rPr>
            <w:noProof/>
            <w:webHidden/>
          </w:rPr>
          <w:tab/>
        </w:r>
        <w:r>
          <w:rPr>
            <w:noProof/>
            <w:webHidden/>
          </w:rPr>
          <w:fldChar w:fldCharType="begin"/>
        </w:r>
        <w:r>
          <w:rPr>
            <w:noProof/>
            <w:webHidden/>
          </w:rPr>
          <w:instrText xml:space="preserve"> PAGEREF _Toc204346426 \h </w:instrText>
        </w:r>
        <w:r>
          <w:rPr>
            <w:noProof/>
            <w:webHidden/>
          </w:rPr>
        </w:r>
        <w:r>
          <w:rPr>
            <w:noProof/>
            <w:webHidden/>
          </w:rPr>
          <w:fldChar w:fldCharType="separate"/>
        </w:r>
        <w:r>
          <w:rPr>
            <w:noProof/>
            <w:webHidden/>
          </w:rPr>
          <w:t>22</w:t>
        </w:r>
        <w:r>
          <w:rPr>
            <w:noProof/>
            <w:webHidden/>
          </w:rPr>
          <w:fldChar w:fldCharType="end"/>
        </w:r>
      </w:hyperlink>
    </w:p>
    <w:p w14:paraId="7FD831B3" w14:textId="40CAA761" w:rsidR="002346A5" w:rsidRDefault="002346A5">
      <w:pPr>
        <w:pStyle w:val="Verzeichnis2"/>
        <w:rPr>
          <w:rFonts w:eastAsiaTheme="minorEastAsia"/>
          <w:noProof/>
          <w:kern w:val="2"/>
          <w:sz w:val="24"/>
          <w:szCs w:val="24"/>
          <w:lang w:eastAsia="de-AT"/>
          <w14:ligatures w14:val="standardContextual"/>
        </w:rPr>
      </w:pPr>
      <w:hyperlink w:anchor="_Toc204346427" w:history="1">
        <w:r w:rsidRPr="005C55B7">
          <w:rPr>
            <w:rStyle w:val="Hyperlink"/>
            <w:noProof/>
          </w:rPr>
          <w:t>14.5</w:t>
        </w:r>
        <w:r>
          <w:rPr>
            <w:rFonts w:eastAsiaTheme="minorEastAsia"/>
            <w:noProof/>
            <w:kern w:val="2"/>
            <w:sz w:val="24"/>
            <w:szCs w:val="24"/>
            <w:lang w:eastAsia="de-AT"/>
            <w14:ligatures w14:val="standardContextual"/>
          </w:rPr>
          <w:tab/>
        </w:r>
        <w:r w:rsidRPr="005C55B7">
          <w:rPr>
            <w:rStyle w:val="Hyperlink"/>
            <w:rFonts w:cstheme="minorHAnsi"/>
            <w:noProof/>
          </w:rPr>
          <w:t>Salvatorische Klausel</w:t>
        </w:r>
        <w:r>
          <w:rPr>
            <w:noProof/>
            <w:webHidden/>
          </w:rPr>
          <w:tab/>
        </w:r>
        <w:r>
          <w:rPr>
            <w:noProof/>
            <w:webHidden/>
          </w:rPr>
          <w:fldChar w:fldCharType="begin"/>
        </w:r>
        <w:r>
          <w:rPr>
            <w:noProof/>
            <w:webHidden/>
          </w:rPr>
          <w:instrText xml:space="preserve"> PAGEREF _Toc204346427 \h </w:instrText>
        </w:r>
        <w:r>
          <w:rPr>
            <w:noProof/>
            <w:webHidden/>
          </w:rPr>
        </w:r>
        <w:r>
          <w:rPr>
            <w:noProof/>
            <w:webHidden/>
          </w:rPr>
          <w:fldChar w:fldCharType="separate"/>
        </w:r>
        <w:r>
          <w:rPr>
            <w:noProof/>
            <w:webHidden/>
          </w:rPr>
          <w:t>22</w:t>
        </w:r>
        <w:r>
          <w:rPr>
            <w:noProof/>
            <w:webHidden/>
          </w:rPr>
          <w:fldChar w:fldCharType="end"/>
        </w:r>
      </w:hyperlink>
    </w:p>
    <w:p w14:paraId="7C7BA6B2" w14:textId="23F7A6FA" w:rsidR="008444E8" w:rsidRPr="00E9101C" w:rsidRDefault="009F5544" w:rsidP="00BD21AD">
      <w:pPr>
        <w:ind w:right="3061"/>
      </w:pPr>
      <w:r w:rsidRPr="00E9101C">
        <w:fldChar w:fldCharType="end"/>
      </w:r>
    </w:p>
    <w:p w14:paraId="2EB7050F" w14:textId="77777777" w:rsidR="00FB05B8" w:rsidRPr="00E9101C" w:rsidRDefault="00FB05B8">
      <w:pPr>
        <w:sectPr w:rsidR="00FB05B8" w:rsidRPr="00E9101C" w:rsidSect="00B2373D">
          <w:headerReference w:type="default" r:id="rId16"/>
          <w:footerReference w:type="default" r:id="rId17"/>
          <w:headerReference w:type="first" r:id="rId18"/>
          <w:footerReference w:type="first" r:id="rId19"/>
          <w:pgSz w:w="11906" w:h="16838" w:code="9"/>
          <w:pgMar w:top="2268" w:right="1418" w:bottom="1418" w:left="1418" w:header="907" w:footer="340" w:gutter="0"/>
          <w:cols w:space="708"/>
          <w:docGrid w:linePitch="360"/>
        </w:sectPr>
      </w:pPr>
    </w:p>
    <w:p w14:paraId="3E49D6CF" w14:textId="77777777" w:rsidR="0090409E" w:rsidRPr="00E9101C" w:rsidRDefault="0090409E" w:rsidP="004B5E2F">
      <w:pPr>
        <w:pStyle w:val="berschrift1"/>
        <w:spacing w:before="0"/>
        <w:rPr>
          <w:rFonts w:asciiTheme="minorHAnsi" w:hAnsiTheme="minorHAnsi" w:cstheme="minorHAnsi"/>
        </w:rPr>
      </w:pPr>
      <w:bookmarkStart w:id="9" w:name="_Toc518380352"/>
      <w:bookmarkStart w:id="10" w:name="_Toc204346371"/>
      <w:r w:rsidRPr="00E9101C">
        <w:rPr>
          <w:rFonts w:asciiTheme="minorHAnsi" w:hAnsiTheme="minorHAnsi" w:cstheme="minorHAnsi"/>
        </w:rPr>
        <w:lastRenderedPageBreak/>
        <w:t>Vorbemerkung</w:t>
      </w:r>
      <w:bookmarkEnd w:id="9"/>
      <w:bookmarkEnd w:id="10"/>
    </w:p>
    <w:p w14:paraId="31C28C2E" w14:textId="77777777" w:rsidR="0090409E" w:rsidRPr="00E9101C" w:rsidRDefault="0090409E" w:rsidP="00C92E83">
      <w:pPr>
        <w:pStyle w:val="berschrift2"/>
        <w:spacing w:before="240"/>
      </w:pPr>
      <w:bookmarkStart w:id="11" w:name="_Toc115660308"/>
      <w:bookmarkStart w:id="12" w:name="_Toc115660402"/>
      <w:bookmarkStart w:id="13" w:name="_Toc115678520"/>
      <w:bookmarkStart w:id="14" w:name="_Toc115678901"/>
      <w:bookmarkStart w:id="15" w:name="_Toc115679251"/>
      <w:bookmarkStart w:id="16" w:name="_Toc115679358"/>
      <w:bookmarkStart w:id="17" w:name="_Toc115681137"/>
      <w:bookmarkStart w:id="18" w:name="_Toc115681752"/>
      <w:bookmarkStart w:id="19" w:name="_Toc115681864"/>
      <w:bookmarkStart w:id="20" w:name="_Toc115681909"/>
      <w:bookmarkStart w:id="21" w:name="_Toc115688713"/>
      <w:bookmarkStart w:id="22" w:name="_Toc115688801"/>
      <w:bookmarkStart w:id="23" w:name="_Toc115688898"/>
      <w:bookmarkStart w:id="24" w:name="_Toc115688964"/>
      <w:bookmarkStart w:id="25" w:name="_Toc115689063"/>
      <w:bookmarkStart w:id="26" w:name="_Toc116368394"/>
      <w:bookmarkStart w:id="27" w:name="_Toc136057849"/>
      <w:bookmarkStart w:id="28" w:name="_Toc518380353"/>
      <w:bookmarkStart w:id="29" w:name="_Toc204346372"/>
      <w:r w:rsidRPr="00E9101C">
        <w:rPr>
          <w:rFonts w:asciiTheme="minorHAnsi" w:hAnsiTheme="minorHAnsi" w:cstheme="minorHAnsi"/>
        </w:rPr>
        <w:t>Begriffsdefinitionen und Form des Textes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889768" w14:textId="77777777" w:rsidR="0090409E" w:rsidRPr="00E9101C" w:rsidRDefault="0090409E" w:rsidP="0023669A">
      <w:pPr>
        <w:pStyle w:val="StandardNummeriert"/>
      </w:pPr>
      <w:r w:rsidRPr="00E9101C">
        <w:rPr>
          <w:rFonts w:cstheme="minorHAnsi"/>
        </w:rPr>
        <w:t>Im Rahmen dieser Ausschreibung sind die hier angeführten Begriffe jeweils zu verstehen wie folgt:</w:t>
      </w:r>
    </w:p>
    <w:p w14:paraId="06252A54" w14:textId="77777777" w:rsidR="0090409E" w:rsidRPr="00E9101C" w:rsidRDefault="0090409E" w:rsidP="00957341">
      <w:pPr>
        <w:pStyle w:val="Aufzhlungszeichen"/>
        <w:rPr>
          <w:color w:val="auto"/>
        </w:rPr>
      </w:pPr>
      <w:r w:rsidRPr="00E9101C">
        <w:rPr>
          <w:b/>
          <w:color w:val="auto"/>
        </w:rPr>
        <w:t>Tage</w:t>
      </w:r>
      <w:r w:rsidRPr="00E9101C">
        <w:rPr>
          <w:color w:val="auto"/>
        </w:rPr>
        <w:t>: Alle Kalendertage</w:t>
      </w:r>
    </w:p>
    <w:p w14:paraId="5AD59F2C" w14:textId="77777777" w:rsidR="0090409E" w:rsidRPr="00E9101C" w:rsidRDefault="0090409E" w:rsidP="00600F12">
      <w:pPr>
        <w:pStyle w:val="Aufzhlungszeichen"/>
        <w:spacing w:before="0"/>
        <w:rPr>
          <w:color w:val="auto"/>
          <w:lang w:val="de-AT"/>
        </w:rPr>
      </w:pPr>
      <w:r w:rsidRPr="00E9101C">
        <w:rPr>
          <w:b/>
          <w:color w:val="auto"/>
          <w:lang w:val="de-AT"/>
        </w:rPr>
        <w:t>Werktage</w:t>
      </w:r>
      <w:r w:rsidRPr="00E9101C">
        <w:rPr>
          <w:color w:val="auto"/>
          <w:lang w:val="de-AT"/>
        </w:rPr>
        <w:t>: Die Wochentage von Montag bis Freitag, ausgenommen bundesweite gesetzliche Feiertage in der Republik Österreich</w:t>
      </w:r>
    </w:p>
    <w:p w14:paraId="7EC5E14F" w14:textId="77777777" w:rsidR="0090409E" w:rsidRPr="00E9101C" w:rsidRDefault="0090409E" w:rsidP="0023669A">
      <w:pPr>
        <w:pStyle w:val="StandardNummeriert"/>
        <w:rPr>
          <w:szCs w:val="22"/>
        </w:rPr>
      </w:pPr>
      <w:r w:rsidRPr="00E9101C">
        <w:rPr>
          <w:szCs w:val="22"/>
        </w:rPr>
        <w:t>Bei personenbezogenen Bezeichnungen gilt die jeweils gewählte Form für alle Geschlechter.</w:t>
      </w:r>
    </w:p>
    <w:p w14:paraId="44223B97" w14:textId="77777777" w:rsidR="0090409E" w:rsidRPr="00E9101C" w:rsidRDefault="0090409E" w:rsidP="0090409E">
      <w:pPr>
        <w:pStyle w:val="berschrift2"/>
      </w:pPr>
      <w:bookmarkStart w:id="30" w:name="_Toc115660310"/>
      <w:bookmarkStart w:id="31" w:name="_Toc115660403"/>
      <w:bookmarkStart w:id="32" w:name="_Toc115678521"/>
      <w:bookmarkStart w:id="33" w:name="_Toc115678902"/>
      <w:bookmarkStart w:id="34" w:name="_Toc115679252"/>
      <w:bookmarkStart w:id="35" w:name="_Toc115679359"/>
      <w:bookmarkStart w:id="36" w:name="_Toc115681138"/>
      <w:bookmarkStart w:id="37" w:name="_Toc115681753"/>
      <w:bookmarkStart w:id="38" w:name="_Toc115681865"/>
      <w:bookmarkStart w:id="39" w:name="_Toc115681910"/>
      <w:bookmarkStart w:id="40" w:name="_Toc115688714"/>
      <w:bookmarkStart w:id="41" w:name="_Toc115688802"/>
      <w:bookmarkStart w:id="42" w:name="_Toc115688899"/>
      <w:bookmarkStart w:id="43" w:name="_Toc115688965"/>
      <w:bookmarkStart w:id="44" w:name="_Toc115689064"/>
      <w:bookmarkStart w:id="45" w:name="_Toc116368395"/>
      <w:bookmarkStart w:id="46" w:name="_Toc136057850"/>
      <w:bookmarkStart w:id="47" w:name="_Toc518380354"/>
      <w:bookmarkStart w:id="48" w:name="_Toc204346373"/>
      <w:r w:rsidRPr="00E9101C">
        <w:rPr>
          <w:rFonts w:asciiTheme="minorHAnsi" w:hAnsiTheme="minorHAnsi" w:cstheme="minorHAnsi"/>
        </w:rPr>
        <w:t>Allgemeines zu diesem Vergabeverfahren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AC044ED" w14:textId="346F85F8" w:rsidR="003B7CA0" w:rsidRDefault="0090409E" w:rsidP="00ED52B2">
      <w:pPr>
        <w:pStyle w:val="StandardNummeriertmitAbstanddanach"/>
      </w:pPr>
      <w:r w:rsidRPr="00140CCF">
        <w:t>Aufgrund des Bundesgesetzes über die Errichtung einer Bundesbeschaffung Gesellschaft mit beschränkter Haftung (BB-GmbH-Gesetz), BGBl. I 39/2001, i. d. F. BGBl. I Nr. 76/2006, wurde die Bundesbeschaffung GmbH (BBG) mit der Firmenbuchnummer FN 210220 y errichtet. Aufgabe der BBG ist insbesondere die Durchführung von Vergabeverfahren sowie der Abschluss von Verträgen, insbesondere auch im Namen und auf Rechnung des Bundes.</w:t>
      </w:r>
    </w:p>
    <w:p w14:paraId="3FB8F97B" w14:textId="022D3113" w:rsidR="0090409E" w:rsidRPr="00E9101C" w:rsidRDefault="0090409E" w:rsidP="0023669A">
      <w:pPr>
        <w:pStyle w:val="StandardNummeriert"/>
      </w:pPr>
      <w:r w:rsidRPr="00E9101C">
        <w:t>Die BBG ist eine zentrale Beschaffungsstelle gemäß § 2 Z 47 BVergG 2018.</w:t>
      </w:r>
    </w:p>
    <w:p w14:paraId="3647B176" w14:textId="77777777" w:rsidR="0090409E" w:rsidRPr="00E9101C" w:rsidRDefault="0090409E" w:rsidP="0090409E">
      <w:pPr>
        <w:pStyle w:val="berschrift1"/>
      </w:pPr>
      <w:bookmarkStart w:id="49" w:name="_Ref302378671"/>
      <w:bookmarkStart w:id="50" w:name="_Toc518380355"/>
      <w:bookmarkStart w:id="51" w:name="_Toc204346374"/>
      <w:r w:rsidRPr="00E9101C">
        <w:rPr>
          <w:rFonts w:asciiTheme="minorHAnsi" w:hAnsiTheme="minorHAnsi" w:cstheme="minorHAnsi"/>
        </w:rPr>
        <w:t>Parteien der Rahmenvereinbarung</w:t>
      </w:r>
      <w:bookmarkEnd w:id="49"/>
      <w:bookmarkEnd w:id="50"/>
      <w:bookmarkEnd w:id="51"/>
    </w:p>
    <w:p w14:paraId="776FC42C" w14:textId="77777777" w:rsidR="0090409E" w:rsidRPr="00E9101C" w:rsidRDefault="0090409E" w:rsidP="0023669A">
      <w:pPr>
        <w:pStyle w:val="StandardNummeriert"/>
      </w:pPr>
      <w:bookmarkStart w:id="52" w:name="_Toc116988883"/>
      <w:r w:rsidRPr="00E9101C">
        <w:rPr>
          <w:rFonts w:cstheme="minorHAnsi"/>
          <w:szCs w:val="22"/>
        </w:rPr>
        <w:t>Parteien der Rahmenvereinbarung sind</w:t>
      </w:r>
      <w:bookmarkEnd w:id="52"/>
    </w:p>
    <w:p w14:paraId="366E698F" w14:textId="7C98F20E" w:rsidR="00350FF2" w:rsidRPr="00E9101C" w:rsidRDefault="00350FF2" w:rsidP="00350FF2">
      <w:pPr>
        <w:pStyle w:val="StandardNummeriert"/>
      </w:pPr>
      <w:r w:rsidRPr="00E9101C">
        <w:t xml:space="preserve">einerseits die Republik Österreich (Bund), vertreten durch den Bundesminister für Bildung, vertreten durch das IQS - Institut des Bundes für Qualitätssicherung im österreichischen Schulwesen, als </w:t>
      </w:r>
      <w:r w:rsidRPr="00E9101C">
        <w:rPr>
          <w:b/>
          <w:bCs/>
        </w:rPr>
        <w:t>Auftraggeber</w:t>
      </w:r>
      <w:r w:rsidRPr="00E9101C">
        <w:t xml:space="preserve"> </w:t>
      </w:r>
    </w:p>
    <w:p w14:paraId="643B803F" w14:textId="77777777" w:rsidR="0090409E" w:rsidRPr="00E9101C" w:rsidRDefault="0090409E" w:rsidP="00412059">
      <w:pPr>
        <w:pStyle w:val="StandardNummeriert"/>
        <w:keepNext/>
        <w:keepLines/>
      </w:pPr>
      <w:r w:rsidRPr="00E9101C">
        <w:t>sowie</w:t>
      </w:r>
    </w:p>
    <w:p w14:paraId="59B3D6B7" w14:textId="191EF3CF" w:rsidR="0090409E" w:rsidRPr="00E9101C" w:rsidRDefault="0090409E" w:rsidP="0023669A">
      <w:pPr>
        <w:pStyle w:val="StandardNummeriert"/>
      </w:pPr>
      <w:bookmarkStart w:id="53" w:name="_Toc116988885"/>
      <w:r w:rsidRPr="00E9101C">
        <w:t>andererseits</w:t>
      </w:r>
      <w:r w:rsidRPr="00E9101C" w:rsidDel="00E06DC6">
        <w:t xml:space="preserve"> </w:t>
      </w:r>
      <w:r w:rsidRPr="00E9101C">
        <w:t>der</w:t>
      </w:r>
      <w:bookmarkStart w:id="54" w:name="_Toc116988886"/>
      <w:bookmarkEnd w:id="53"/>
      <w:r w:rsidRPr="00E9101C">
        <w:t xml:space="preserve"> im Vergabeverfahren GZ </w:t>
      </w:r>
      <w:fldSimple w:instr="REF A1_GZ  \* MERGEFORMAT"/>
      <w:r w:rsidRPr="00E9101C">
        <w:t xml:space="preserve"> </w:t>
      </w:r>
      <w:r w:rsidR="001F32A1">
        <w:t>4091.5100</w:t>
      </w:r>
      <w:r w:rsidR="00C61555">
        <w:t xml:space="preserve"> </w:t>
      </w:r>
      <w:r w:rsidRPr="00E9101C">
        <w:t xml:space="preserve">ermittelte </w:t>
      </w:r>
      <w:fldSimple w:instr="REF A3_Bieterprinzip  \* MERGEFORMAT">
        <w:r w:rsidR="003647E3" w:rsidRPr="00E9101C">
          <w:t>Billigstbieter</w:t>
        </w:r>
      </w:fldSimple>
      <w:r w:rsidRPr="00E9101C">
        <w:t xml:space="preserve"> als </w:t>
      </w:r>
      <w:r w:rsidRPr="00E9101C">
        <w:rPr>
          <w:b/>
        </w:rPr>
        <w:t>Auftragnehmer</w:t>
      </w:r>
      <w:r w:rsidRPr="00E9101C">
        <w:t>.</w:t>
      </w:r>
      <w:bookmarkEnd w:id="54"/>
    </w:p>
    <w:p w14:paraId="6340FE8C" w14:textId="77777777" w:rsidR="0090409E" w:rsidRPr="00E9101C" w:rsidRDefault="0090409E" w:rsidP="0090409E">
      <w:pPr>
        <w:pStyle w:val="berschrift1"/>
      </w:pPr>
      <w:bookmarkStart w:id="55" w:name="_Toc35164423"/>
      <w:bookmarkStart w:id="56" w:name="_Toc116988887"/>
      <w:bookmarkStart w:id="57" w:name="_Toc117052283"/>
      <w:bookmarkStart w:id="58" w:name="_Toc136249322"/>
      <w:bookmarkStart w:id="59" w:name="_Toc518380356"/>
      <w:bookmarkStart w:id="60" w:name="_Toc204346375"/>
      <w:r w:rsidRPr="00E9101C">
        <w:rPr>
          <w:rFonts w:asciiTheme="minorHAnsi" w:hAnsiTheme="minorHAnsi" w:cstheme="minorHAnsi"/>
        </w:rPr>
        <w:t>Bestandteile</w:t>
      </w:r>
      <w:bookmarkEnd w:id="55"/>
      <w:bookmarkEnd w:id="56"/>
      <w:bookmarkEnd w:id="57"/>
      <w:bookmarkEnd w:id="58"/>
      <w:r w:rsidRPr="00E9101C">
        <w:rPr>
          <w:rFonts w:asciiTheme="minorHAnsi" w:hAnsiTheme="minorHAnsi" w:cstheme="minorHAnsi"/>
        </w:rPr>
        <w:t xml:space="preserve"> der Rahmenvereinbarung</w:t>
      </w:r>
      <w:bookmarkEnd w:id="59"/>
      <w:bookmarkEnd w:id="60"/>
    </w:p>
    <w:p w14:paraId="4F72396B" w14:textId="77777777" w:rsidR="0090409E" w:rsidRPr="00E9101C" w:rsidRDefault="0090409E" w:rsidP="0023669A">
      <w:pPr>
        <w:pStyle w:val="StandardNummeriert"/>
      </w:pPr>
      <w:r w:rsidRPr="00E9101C">
        <w:rPr>
          <w:rFonts w:cstheme="minorHAnsi"/>
          <w:szCs w:val="22"/>
        </w:rPr>
        <w:t>Die Rahmenvereinbarung besteht aus dieser Vertragsurkunde und den nachstehenden Beilagen, die einen integrierenden Vertragsbestandteil bilden und nach Maßgabe folgender Reihenfolge gültig sind:</w:t>
      </w:r>
    </w:p>
    <w:p w14:paraId="7B744196" w14:textId="77777777" w:rsidR="0090409E" w:rsidRPr="00E9101C" w:rsidRDefault="003150FE" w:rsidP="0023669A">
      <w:pPr>
        <w:pStyle w:val="Aufzhlungszeichen"/>
        <w:rPr>
          <w:color w:val="auto"/>
          <w:lang w:val="de-AT"/>
        </w:rPr>
      </w:pPr>
      <w:bookmarkStart w:id="61" w:name="_Toc115660323"/>
      <w:r w:rsidRPr="00E9101C">
        <w:rPr>
          <w:color w:val="auto"/>
          <w:lang w:val="de-AT"/>
        </w:rPr>
        <w:t>ausgefüllte Stammdaten und Formular in der Vergabeplattform</w:t>
      </w:r>
    </w:p>
    <w:bookmarkEnd w:id="61"/>
    <w:p w14:paraId="36050C4E" w14:textId="42E2A4A7" w:rsidR="0090409E" w:rsidRPr="00E9101C" w:rsidRDefault="0090409E" w:rsidP="0023669A">
      <w:pPr>
        <w:pStyle w:val="Aufzhlungszeichen"/>
        <w:spacing w:before="0"/>
        <w:rPr>
          <w:color w:val="auto"/>
          <w:lang w:val="de-AT"/>
        </w:rPr>
      </w:pPr>
      <w:r w:rsidRPr="00E9101C">
        <w:rPr>
          <w:color w:val="auto"/>
          <w:lang w:val="de-AT"/>
        </w:rPr>
        <w:t xml:space="preserve">ausgefülltes </w:t>
      </w:r>
      <w:r w:rsidR="00381743" w:rsidRPr="00E9101C">
        <w:rPr>
          <w:color w:val="auto"/>
          <w:lang w:val="de-AT"/>
        </w:rPr>
        <w:t>Preisblatt</w:t>
      </w:r>
      <w:r w:rsidRPr="00E9101C">
        <w:rPr>
          <w:color w:val="auto"/>
          <w:lang w:val="de-AT"/>
        </w:rPr>
        <w:t xml:space="preserve"> gemäß Angebot des Auftragnehmers</w:t>
      </w:r>
    </w:p>
    <w:p w14:paraId="278138E5" w14:textId="30601C3A" w:rsidR="00726D89" w:rsidRPr="00E9101C" w:rsidRDefault="0099181E" w:rsidP="0023669A">
      <w:pPr>
        <w:pStyle w:val="Aufzhlungszeichen"/>
        <w:spacing w:before="0"/>
        <w:rPr>
          <w:color w:val="auto"/>
          <w:szCs w:val="22"/>
        </w:rPr>
      </w:pPr>
      <w:r>
        <w:rPr>
          <w:color w:val="auto"/>
          <w:szCs w:val="22"/>
        </w:rPr>
        <w:t>d</w:t>
      </w:r>
      <w:r w:rsidR="00505C6F" w:rsidRPr="00E9101C">
        <w:rPr>
          <w:color w:val="auto"/>
          <w:szCs w:val="22"/>
        </w:rPr>
        <w:t xml:space="preserve">ie </w:t>
      </w:r>
      <w:proofErr w:type="spellStart"/>
      <w:r w:rsidR="00726D89" w:rsidRPr="00E9101C">
        <w:rPr>
          <w:color w:val="auto"/>
          <w:szCs w:val="22"/>
        </w:rPr>
        <w:t>Leistungsbeschreibung</w:t>
      </w:r>
      <w:proofErr w:type="spellEnd"/>
    </w:p>
    <w:p w14:paraId="3054921F" w14:textId="77777777" w:rsidR="0090409E" w:rsidRPr="00E9101C" w:rsidRDefault="0090409E" w:rsidP="0023669A">
      <w:pPr>
        <w:pStyle w:val="Aufzhlungszeichen"/>
        <w:spacing w:before="0"/>
        <w:rPr>
          <w:color w:val="auto"/>
          <w:lang w:val="de-AT"/>
        </w:rPr>
      </w:pPr>
      <w:r w:rsidRPr="00E9101C">
        <w:rPr>
          <w:color w:val="auto"/>
          <w:lang w:val="de-AT"/>
        </w:rPr>
        <w:t>sonstige Bestandteile des Angebotes des Auftragnehmers</w:t>
      </w:r>
    </w:p>
    <w:p w14:paraId="5A1774E0" w14:textId="77777777" w:rsidR="0090409E" w:rsidRPr="00E9101C" w:rsidRDefault="0090409E" w:rsidP="0023669A">
      <w:pPr>
        <w:pStyle w:val="Aufzhlungszeichen"/>
        <w:spacing w:before="0"/>
        <w:rPr>
          <w:color w:val="auto"/>
        </w:rPr>
      </w:pPr>
      <w:r w:rsidRPr="00E9101C">
        <w:rPr>
          <w:color w:val="auto"/>
        </w:rPr>
        <w:lastRenderedPageBreak/>
        <w:t xml:space="preserve">Allgemeine </w:t>
      </w:r>
      <w:proofErr w:type="spellStart"/>
      <w:r w:rsidRPr="00E9101C">
        <w:rPr>
          <w:color w:val="auto"/>
        </w:rPr>
        <w:t>Ausschreibungsbedingungen</w:t>
      </w:r>
      <w:proofErr w:type="spellEnd"/>
      <w:r w:rsidRPr="00E9101C">
        <w:rPr>
          <w:color w:val="auto"/>
        </w:rPr>
        <w:t xml:space="preserve"> (AAB)</w:t>
      </w:r>
    </w:p>
    <w:p w14:paraId="50EB8E2A" w14:textId="42521563" w:rsidR="0090409E" w:rsidRPr="00E9101C" w:rsidRDefault="0090409E" w:rsidP="0023669A">
      <w:pPr>
        <w:pStyle w:val="Aufzhlungszeichen"/>
        <w:spacing w:before="0"/>
        <w:rPr>
          <w:color w:val="auto"/>
        </w:rPr>
      </w:pPr>
      <w:proofErr w:type="spellStart"/>
      <w:r w:rsidRPr="00E9101C">
        <w:rPr>
          <w:color w:val="auto"/>
        </w:rPr>
        <w:t>allfällige</w:t>
      </w:r>
      <w:proofErr w:type="spellEnd"/>
      <w:r w:rsidRPr="00E9101C">
        <w:rPr>
          <w:color w:val="auto"/>
        </w:rPr>
        <w:t xml:space="preserve"> </w:t>
      </w:r>
      <w:proofErr w:type="spellStart"/>
      <w:r w:rsidRPr="00E9101C">
        <w:rPr>
          <w:color w:val="auto"/>
        </w:rPr>
        <w:t>Fragebeantwortungen</w:t>
      </w:r>
      <w:proofErr w:type="spellEnd"/>
    </w:p>
    <w:p w14:paraId="62D29CE9" w14:textId="77777777" w:rsidR="0090409E" w:rsidRPr="00E9101C" w:rsidRDefault="0090409E" w:rsidP="0023669A">
      <w:pPr>
        <w:pStyle w:val="StandardNummeriert"/>
      </w:pPr>
      <w:r w:rsidRPr="00E9101C">
        <w:rPr>
          <w:rFonts w:cstheme="minorHAnsi"/>
          <w:szCs w:val="22"/>
        </w:rPr>
        <w:t>Im Falle von Widersprüchen zwischen Bestandteilen dieser Rahmenvereinbarung gilt der jeweils vorgereihte Vertragsbestandteil.</w:t>
      </w:r>
    </w:p>
    <w:p w14:paraId="44DA744E" w14:textId="77777777" w:rsidR="0090409E" w:rsidRPr="00E9101C" w:rsidRDefault="0090409E" w:rsidP="0023669A">
      <w:pPr>
        <w:pStyle w:val="StandardNummeriert"/>
      </w:pPr>
      <w:r w:rsidRPr="00E9101C">
        <w:t xml:space="preserve">Allfällige </w:t>
      </w:r>
      <w:r w:rsidR="00811333" w:rsidRPr="00E9101C">
        <w:t>a</w:t>
      </w:r>
      <w:r w:rsidRPr="00E9101C">
        <w:t xml:space="preserve">llgemeine Geschäftsbedingungen des Auftragnehmers oder branchenübliche Geschäftsbedingungen werden </w:t>
      </w:r>
      <w:r w:rsidRPr="00E9101C">
        <w:rPr>
          <w:b/>
        </w:rPr>
        <w:t xml:space="preserve">nicht </w:t>
      </w:r>
      <w:r w:rsidRPr="00E9101C">
        <w:t>Vertragsinhalt.</w:t>
      </w:r>
    </w:p>
    <w:p w14:paraId="0BACB020" w14:textId="77777777" w:rsidR="0090409E" w:rsidRPr="00E9101C" w:rsidRDefault="0090409E" w:rsidP="0090409E">
      <w:pPr>
        <w:pStyle w:val="berschrift1"/>
      </w:pPr>
      <w:bookmarkStart w:id="62" w:name="_Toc35164424"/>
      <w:bookmarkStart w:id="63" w:name="_Toc116988888"/>
      <w:bookmarkStart w:id="64" w:name="_Toc117052284"/>
      <w:bookmarkStart w:id="65" w:name="_Toc136249323"/>
      <w:bookmarkStart w:id="66" w:name="_Toc518380357"/>
      <w:bookmarkStart w:id="67" w:name="_Toc204346376"/>
      <w:r w:rsidRPr="00E9101C">
        <w:rPr>
          <w:rFonts w:asciiTheme="minorHAnsi" w:hAnsiTheme="minorHAnsi" w:cstheme="minorHAnsi"/>
        </w:rPr>
        <w:t>Vereinbarungsgegenstand</w:t>
      </w:r>
      <w:bookmarkEnd w:id="62"/>
      <w:bookmarkEnd w:id="63"/>
      <w:bookmarkEnd w:id="64"/>
      <w:bookmarkEnd w:id="65"/>
      <w:bookmarkEnd w:id="66"/>
      <w:bookmarkEnd w:id="67"/>
    </w:p>
    <w:p w14:paraId="7AED82A7" w14:textId="77777777" w:rsidR="0090409E" w:rsidRPr="00E9101C" w:rsidRDefault="0090409E" w:rsidP="00C92E83">
      <w:pPr>
        <w:pStyle w:val="berschrift2"/>
        <w:spacing w:before="240"/>
      </w:pPr>
      <w:bookmarkStart w:id="68" w:name="_Toc136249324"/>
      <w:bookmarkStart w:id="69" w:name="_Toc518380358"/>
      <w:bookmarkStart w:id="70" w:name="_Toc204346377"/>
      <w:r w:rsidRPr="00E9101C">
        <w:rPr>
          <w:rFonts w:asciiTheme="minorHAnsi" w:hAnsiTheme="minorHAnsi" w:cstheme="minorHAnsi"/>
        </w:rPr>
        <w:t>Ziel d</w:t>
      </w:r>
      <w:bookmarkEnd w:id="68"/>
      <w:r w:rsidRPr="00E9101C">
        <w:rPr>
          <w:rFonts w:asciiTheme="minorHAnsi" w:hAnsiTheme="minorHAnsi" w:cstheme="minorHAnsi"/>
        </w:rPr>
        <w:t>ieser Rahmenvereinbarung</w:t>
      </w:r>
      <w:bookmarkEnd w:id="69"/>
      <w:bookmarkEnd w:id="70"/>
    </w:p>
    <w:p w14:paraId="04BA485E" w14:textId="14C72360" w:rsidR="0090409E" w:rsidRPr="00E9101C" w:rsidRDefault="0090409E" w:rsidP="0023669A">
      <w:pPr>
        <w:pStyle w:val="StandardNummeriert"/>
        <w:keepNext/>
        <w:keepLines/>
      </w:pPr>
      <w:r w:rsidRPr="00E9101C">
        <w:rPr>
          <w:rFonts w:cstheme="minorHAnsi"/>
        </w:rPr>
        <w:t xml:space="preserve">Gegenstand dieser Rahmenvereinbarung ist die </w:t>
      </w:r>
      <w:r w:rsidR="001A10EE" w:rsidRPr="00E9101C">
        <w:rPr>
          <w:rFonts w:cstheme="minorHAnsi"/>
        </w:rPr>
        <w:t xml:space="preserve">Zustellung von Paketsendungen innerhalb Österreichs inkl. der Erbringungen von Logistik- und Nebenleistungen </w:t>
      </w:r>
      <w:r w:rsidRPr="00E9101C">
        <w:rPr>
          <w:rFonts w:cstheme="minorHAnsi"/>
        </w:rPr>
        <w:t xml:space="preserve">für </w:t>
      </w:r>
      <w:r w:rsidR="0099181E">
        <w:rPr>
          <w:rFonts w:cstheme="minorHAnsi"/>
        </w:rPr>
        <w:t xml:space="preserve">den </w:t>
      </w:r>
      <w:r w:rsidRPr="00E9101C">
        <w:rPr>
          <w:rFonts w:cstheme="minorHAnsi"/>
        </w:rPr>
        <w:t>öffentliche</w:t>
      </w:r>
      <w:r w:rsidR="0099181E">
        <w:rPr>
          <w:rFonts w:cstheme="minorHAnsi"/>
        </w:rPr>
        <w:t>n</w:t>
      </w:r>
      <w:r w:rsidRPr="00E9101C">
        <w:rPr>
          <w:rFonts w:cstheme="minorHAnsi"/>
        </w:rPr>
        <w:t xml:space="preserve"> </w:t>
      </w:r>
      <w:r w:rsidRPr="00E9101C">
        <w:rPr>
          <w:rFonts w:cstheme="minorHAnsi"/>
          <w:szCs w:val="22"/>
        </w:rPr>
        <w:t xml:space="preserve">Auftraggeber nach den Bestimmungen gemäß Punkt </w:t>
      </w:r>
      <w:r w:rsidRPr="00E9101C">
        <w:rPr>
          <w:rFonts w:cstheme="minorHAnsi"/>
          <w:szCs w:val="22"/>
        </w:rPr>
        <w:fldChar w:fldCharType="begin"/>
      </w:r>
      <w:r w:rsidRPr="00E9101C">
        <w:rPr>
          <w:rFonts w:cstheme="minorHAnsi"/>
          <w:szCs w:val="22"/>
        </w:rPr>
        <w:instrText xml:space="preserve"> REF _Ref302378671 \w \h  \* MERGEFORMAT </w:instrText>
      </w:r>
      <w:r w:rsidRPr="00E9101C">
        <w:rPr>
          <w:rFonts w:cstheme="minorHAnsi"/>
          <w:szCs w:val="22"/>
        </w:rPr>
      </w:r>
      <w:r w:rsidRPr="00E9101C">
        <w:rPr>
          <w:rFonts w:cstheme="minorHAnsi"/>
          <w:szCs w:val="22"/>
        </w:rPr>
        <w:fldChar w:fldCharType="separate"/>
      </w:r>
      <w:r w:rsidR="003647E3" w:rsidRPr="00E9101C">
        <w:rPr>
          <w:rFonts w:cstheme="minorHAnsi"/>
          <w:szCs w:val="22"/>
        </w:rPr>
        <w:t>2</w:t>
      </w:r>
      <w:r w:rsidRPr="00E9101C">
        <w:rPr>
          <w:rFonts w:cstheme="minorHAnsi"/>
          <w:szCs w:val="22"/>
        </w:rPr>
        <w:fldChar w:fldCharType="end"/>
      </w:r>
      <w:r w:rsidRPr="00E9101C">
        <w:rPr>
          <w:rFonts w:cstheme="minorHAnsi"/>
          <w:szCs w:val="22"/>
        </w:rPr>
        <w:t xml:space="preserve"> dieser Vereinbarung</w:t>
      </w:r>
      <w:r w:rsidRPr="00E9101C">
        <w:rPr>
          <w:rFonts w:cstheme="minorHAnsi"/>
        </w:rPr>
        <w:t>.</w:t>
      </w:r>
    </w:p>
    <w:p w14:paraId="1E542CC0" w14:textId="77777777" w:rsidR="0090409E" w:rsidRPr="00E9101C" w:rsidRDefault="0090409E" w:rsidP="0090409E">
      <w:pPr>
        <w:pStyle w:val="berschrift2"/>
      </w:pPr>
      <w:bookmarkStart w:id="71" w:name="_Toc444678905"/>
      <w:bookmarkStart w:id="72" w:name="_Toc444678906"/>
      <w:bookmarkStart w:id="73" w:name="_Toc136249326"/>
      <w:bookmarkStart w:id="74" w:name="_Toc518380359"/>
      <w:bookmarkStart w:id="75" w:name="_Toc204346378"/>
      <w:bookmarkEnd w:id="71"/>
      <w:bookmarkEnd w:id="72"/>
      <w:r w:rsidRPr="00E9101C">
        <w:rPr>
          <w:rFonts w:asciiTheme="minorHAnsi" w:hAnsiTheme="minorHAnsi" w:cstheme="minorHAnsi"/>
        </w:rPr>
        <w:t>Mengengerüst</w:t>
      </w:r>
      <w:bookmarkEnd w:id="73"/>
      <w:bookmarkEnd w:id="74"/>
      <w:bookmarkEnd w:id="75"/>
    </w:p>
    <w:p w14:paraId="6C414620" w14:textId="77777777" w:rsidR="0090409E" w:rsidRPr="00E9101C" w:rsidRDefault="0090409E" w:rsidP="005F1D6D">
      <w:pPr>
        <w:pStyle w:val="StandardNummeriertmitAbstanddanach"/>
        <w:keepNext/>
        <w:keepLines/>
      </w:pPr>
      <w:r w:rsidRPr="00E9101C">
        <w:t>Auf Basis dieser Rahmenvereinbarung können insgesamt Leistungen in folgendem Ausmaß beschafft werden:</w:t>
      </w:r>
    </w:p>
    <w:tbl>
      <w:tblPr>
        <w:tblStyle w:val="Tabellegrau"/>
        <w:tblW w:w="3707" w:type="pct"/>
        <w:tblLook w:val="04A0" w:firstRow="1" w:lastRow="0" w:firstColumn="1" w:lastColumn="0" w:noHBand="0" w:noVBand="1"/>
      </w:tblPr>
      <w:tblGrid>
        <w:gridCol w:w="6724"/>
      </w:tblGrid>
      <w:tr w:rsidR="00E9101C" w:rsidRPr="00E9101C" w14:paraId="6B59C04A" w14:textId="77777777" w:rsidTr="00E4083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tcPr>
          <w:p w14:paraId="7B2F9450" w14:textId="74221925" w:rsidR="00E40833" w:rsidRPr="00E9101C" w:rsidRDefault="00E40833" w:rsidP="006F1C3E">
            <w:pPr>
              <w:rPr>
                <w:b w:val="0"/>
              </w:rPr>
            </w:pPr>
            <w:r w:rsidRPr="00E9101C">
              <w:t xml:space="preserve">Maximaler Abrufwert exkl. </w:t>
            </w:r>
            <w:proofErr w:type="spellStart"/>
            <w:r w:rsidRPr="00E9101C">
              <w:t>USt</w:t>
            </w:r>
            <w:proofErr w:type="spellEnd"/>
            <w:r w:rsidRPr="00E9101C">
              <w:t xml:space="preserve"> – 4 Jahre</w:t>
            </w:r>
          </w:p>
        </w:tc>
      </w:tr>
      <w:tr w:rsidR="00E9101C" w:rsidRPr="00E9101C" w14:paraId="3AA6C305" w14:textId="77777777" w:rsidTr="00E40833">
        <w:tc>
          <w:tcPr>
            <w:cnfStyle w:val="001000000000" w:firstRow="0" w:lastRow="0" w:firstColumn="1" w:lastColumn="0" w:oddVBand="0" w:evenVBand="0" w:oddHBand="0" w:evenHBand="0" w:firstRowFirstColumn="0" w:firstRowLastColumn="0" w:lastRowFirstColumn="0" w:lastRowLastColumn="0"/>
            <w:tcW w:w="5000" w:type="pct"/>
          </w:tcPr>
          <w:p w14:paraId="4F2ADE80" w14:textId="4878E818" w:rsidR="00E40833" w:rsidRPr="00B3597F" w:rsidRDefault="008D1A2D" w:rsidP="006F1C3E">
            <w:pPr>
              <w:rPr>
                <w:b w:val="0"/>
                <w:bCs w:val="0"/>
              </w:rPr>
            </w:pPr>
            <w:r w:rsidRPr="00B3597F">
              <w:rPr>
                <w:b w:val="0"/>
                <w:bCs w:val="0"/>
              </w:rPr>
              <w:t>1.600.000 Euro</w:t>
            </w:r>
          </w:p>
        </w:tc>
      </w:tr>
    </w:tbl>
    <w:p w14:paraId="34F29CF9" w14:textId="77777777" w:rsidR="0090409E" w:rsidRPr="00E9101C" w:rsidRDefault="0090409E" w:rsidP="0023669A">
      <w:pPr>
        <w:pStyle w:val="StandardNummeriert"/>
      </w:pPr>
      <w:r w:rsidRPr="00E9101C">
        <w:t>Der Auftragnehmer hat keinen Anspruch auf den Abruf von Leistungen.</w:t>
      </w:r>
    </w:p>
    <w:p w14:paraId="5A7CDF53" w14:textId="77777777" w:rsidR="0090409E" w:rsidRPr="00E9101C" w:rsidRDefault="0090409E" w:rsidP="0090409E">
      <w:pPr>
        <w:pStyle w:val="berschrift1"/>
      </w:pPr>
      <w:bookmarkStart w:id="76" w:name="_Toc518380360"/>
      <w:bookmarkStart w:id="77" w:name="_Toc204346379"/>
      <w:r w:rsidRPr="00E9101C">
        <w:rPr>
          <w:rFonts w:asciiTheme="minorHAnsi" w:hAnsiTheme="minorHAnsi" w:cstheme="minorHAnsi"/>
        </w:rPr>
        <w:t>Auftragserteilung und Abwicklung</w:t>
      </w:r>
      <w:bookmarkEnd w:id="76"/>
      <w:bookmarkEnd w:id="77"/>
    </w:p>
    <w:p w14:paraId="483293F7" w14:textId="77777777" w:rsidR="0090409E" w:rsidRPr="00E9101C" w:rsidRDefault="0090409E" w:rsidP="0090409E">
      <w:pPr>
        <w:pStyle w:val="berschrift2"/>
      </w:pPr>
      <w:bookmarkStart w:id="78" w:name="_Toc518380362"/>
      <w:bookmarkStart w:id="79" w:name="_Ref123648793"/>
      <w:bookmarkStart w:id="80" w:name="_Toc204346380"/>
      <w:r w:rsidRPr="00E9101C">
        <w:rPr>
          <w:rFonts w:asciiTheme="minorHAnsi" w:hAnsiTheme="minorHAnsi" w:cstheme="minorHAnsi"/>
        </w:rPr>
        <w:t>Rechtsgültiger Abruf konkreter Leistungen</w:t>
      </w:r>
      <w:bookmarkEnd w:id="78"/>
      <w:bookmarkEnd w:id="79"/>
      <w:bookmarkEnd w:id="80"/>
    </w:p>
    <w:p w14:paraId="150E34F1" w14:textId="77777777" w:rsidR="0090409E" w:rsidRPr="00E9101C" w:rsidRDefault="0090409E" w:rsidP="00C92E83">
      <w:pPr>
        <w:pStyle w:val="berschrift3"/>
        <w:spacing w:before="240"/>
      </w:pPr>
      <w:bookmarkStart w:id="81" w:name="_Toc518380363"/>
      <w:bookmarkStart w:id="82" w:name="_Toc204346381"/>
      <w:r w:rsidRPr="00E9101C">
        <w:rPr>
          <w:rFonts w:asciiTheme="minorHAnsi" w:hAnsiTheme="minorHAnsi" w:cstheme="minorHAnsi"/>
        </w:rPr>
        <w:t>Allgemein</w:t>
      </w:r>
      <w:bookmarkEnd w:id="81"/>
      <w:bookmarkEnd w:id="82"/>
    </w:p>
    <w:p w14:paraId="1B197D4E" w14:textId="030EC169" w:rsidR="0090409E" w:rsidRPr="00E9101C" w:rsidRDefault="0090409E" w:rsidP="0023669A">
      <w:pPr>
        <w:pStyle w:val="StandardNummeriert"/>
      </w:pPr>
      <w:r w:rsidRPr="00E9101C">
        <w:t xml:space="preserve">Die Zuschläge (Abrufe) werden im Einzelnen </w:t>
      </w:r>
      <w:r w:rsidR="00B1088E" w:rsidRPr="00E9101C">
        <w:t xml:space="preserve">pro Studie </w:t>
      </w:r>
      <w:r w:rsidRPr="00E9101C">
        <w:t>schriftlich durch ein Abrufschreiben (Bestellung) erteilt, die an eine vom Auftragnehmer bekannt gegebene Kontaktadresse übermittelt wird. Im Abrufschreiben muss jedenfalls die BBG-Partnernummer des jeweiligen Auftraggebers und die Geschäftszahl der Rahmenvereinbarung angeführt werden.</w:t>
      </w:r>
    </w:p>
    <w:p w14:paraId="11818DD8" w14:textId="77777777" w:rsidR="0090409E" w:rsidRPr="00E9101C" w:rsidRDefault="0090409E" w:rsidP="0023669A">
      <w:pPr>
        <w:pStyle w:val="StandardNummeriert"/>
      </w:pPr>
      <w:r w:rsidRPr="00E9101C">
        <w:t>Der Auftragnehmer darf grundsätzlich nur auf Grund derartiger Abrufe tätig werden; widrigenfalls steht dem Auftragnehmer kein wie immer geartetes Entgelt oder Aufwandersatz zu.</w:t>
      </w:r>
    </w:p>
    <w:p w14:paraId="322B56A2" w14:textId="77777777" w:rsidR="0090409E" w:rsidRPr="00E9101C" w:rsidRDefault="0090409E" w:rsidP="0090409E">
      <w:pPr>
        <w:pStyle w:val="berschrift3"/>
      </w:pPr>
      <w:bookmarkStart w:id="83" w:name="_Toc518380364"/>
      <w:bookmarkStart w:id="84" w:name="_Toc204346382"/>
      <w:bookmarkStart w:id="85" w:name="_Hlk89178255"/>
      <w:r w:rsidRPr="00E9101C">
        <w:rPr>
          <w:rFonts w:asciiTheme="minorHAnsi" w:hAnsiTheme="minorHAnsi" w:cstheme="minorHAnsi"/>
        </w:rPr>
        <w:lastRenderedPageBreak/>
        <w:t>Direktabrufe</w:t>
      </w:r>
      <w:bookmarkEnd w:id="83"/>
      <w:bookmarkEnd w:id="84"/>
    </w:p>
    <w:p w14:paraId="43A76369" w14:textId="4E6DBB85" w:rsidR="0090409E" w:rsidRPr="00E9101C" w:rsidRDefault="0090409E" w:rsidP="0023669A">
      <w:pPr>
        <w:pStyle w:val="StandardNummeriert"/>
      </w:pPr>
      <w:r w:rsidRPr="00E9101C">
        <w:rPr>
          <w:rFonts w:cstheme="minorHAnsi"/>
        </w:rPr>
        <w:t xml:space="preserve">Direktabrufe sind zulässig für alle im </w:t>
      </w:r>
      <w:r w:rsidR="001F32A1">
        <w:rPr>
          <w:rFonts w:cstheme="minorHAnsi"/>
        </w:rPr>
        <w:t>Preisblatt</w:t>
      </w:r>
      <w:r w:rsidR="001F32A1" w:rsidRPr="00E9101C">
        <w:rPr>
          <w:rFonts w:cstheme="minorHAnsi"/>
        </w:rPr>
        <w:t xml:space="preserve"> </w:t>
      </w:r>
      <w:r w:rsidRPr="00E9101C">
        <w:rPr>
          <w:rFonts w:cstheme="minorHAnsi"/>
        </w:rPr>
        <w:t>definierten Produkte, sofern die Leistungs- und Vertragsbedingungen nicht geändert werden.</w:t>
      </w:r>
      <w:r w:rsidR="00B04F6D" w:rsidRPr="00E9101C">
        <w:rPr>
          <w:rFonts w:cstheme="minorHAnsi"/>
        </w:rPr>
        <w:t xml:space="preserve"> </w:t>
      </w:r>
    </w:p>
    <w:p w14:paraId="079D95D4" w14:textId="77777777" w:rsidR="0090409E" w:rsidRPr="00E9101C" w:rsidRDefault="0090409E" w:rsidP="0023669A">
      <w:pPr>
        <w:pStyle w:val="StandardNummeriert"/>
      </w:pPr>
      <w:r w:rsidRPr="00E9101C">
        <w:t>Die jeweiligen konkreten Zuschläge werden unmittelbar auf Grund der Bedingungen des ursprünglichen Angebotes erteilt</w:t>
      </w:r>
      <w:r w:rsidR="00926781" w:rsidRPr="00E9101C">
        <w:t>, § 365 BVergG 2018 bleibt davon unberührt</w:t>
      </w:r>
      <w:r w:rsidR="00B04F6D" w:rsidRPr="00E9101C">
        <w:t>.</w:t>
      </w:r>
    </w:p>
    <w:p w14:paraId="1CA9EE14" w14:textId="77777777" w:rsidR="0090409E" w:rsidRPr="00E9101C" w:rsidRDefault="0090409E" w:rsidP="0090409E">
      <w:pPr>
        <w:pStyle w:val="berschrift3"/>
      </w:pPr>
      <w:bookmarkStart w:id="86" w:name="_Toc204346383"/>
      <w:bookmarkEnd w:id="85"/>
      <w:r w:rsidRPr="00E9101C">
        <w:rPr>
          <w:rFonts w:asciiTheme="minorHAnsi" w:hAnsiTheme="minorHAnsi" w:cstheme="minorHAnsi"/>
        </w:rPr>
        <w:t>Abruf mit Konkretisierung</w:t>
      </w:r>
      <w:bookmarkEnd w:id="86"/>
    </w:p>
    <w:p w14:paraId="3E1F23CC" w14:textId="2405485C" w:rsidR="0090409E" w:rsidRPr="00E9101C" w:rsidRDefault="0090409E" w:rsidP="0023669A">
      <w:pPr>
        <w:pStyle w:val="StandardNummeriert"/>
      </w:pPr>
      <w:r w:rsidRPr="00E9101C">
        <w:rPr>
          <w:rFonts w:cstheme="minorHAnsi"/>
        </w:rPr>
        <w:t>Abrufe mit Konkretisierung sind zulässig für alle nicht im Leistungsverzeichnis definierten Produkte, oder wenn die Leistungs- und Vertragsbedingungen geändert werden</w:t>
      </w:r>
      <w:r w:rsidR="00FE21D6" w:rsidRPr="00E9101C">
        <w:rPr>
          <w:rFonts w:cstheme="minorHAnsi"/>
        </w:rPr>
        <w:t xml:space="preserve"> (z.B. geänderte Gewichtsklassen, zusätzliche Nebenleistungen Konfektionierung).</w:t>
      </w:r>
    </w:p>
    <w:p w14:paraId="4BAD1B3B" w14:textId="4A06E4EC" w:rsidR="0090409E" w:rsidRPr="00E9101C" w:rsidRDefault="0090409E" w:rsidP="0023669A">
      <w:pPr>
        <w:pStyle w:val="StandardNummeriert"/>
        <w:rPr>
          <w:b/>
          <w:u w:val="single"/>
        </w:rPr>
      </w:pPr>
      <w:r w:rsidRPr="00E9101C">
        <w:t xml:space="preserve">Die jeweiligen konkreten Zuschläge werden in diesem Fall </w:t>
      </w:r>
      <w:r w:rsidRPr="00E9101C">
        <w:rPr>
          <w:b/>
        </w:rPr>
        <w:t xml:space="preserve">erst nach schriftlicher Aufforderung zur Konkretisierung (Vervollständigung, Abänderung oder Verbesserung) </w:t>
      </w:r>
      <w:r w:rsidRPr="00E9101C">
        <w:t xml:space="preserve">des jeweiligen Angebotes nach den in den Ausschreibungsunterlagen der Rahmenvereinbarung ursprünglich genannten Bedingungen </w:t>
      </w:r>
      <w:r w:rsidR="00492F00" w:rsidRPr="00E9101C">
        <w:t>oder</w:t>
      </w:r>
      <w:r w:rsidRPr="00E9101C">
        <w:t xml:space="preserve"> auf Grundlage der vervollständigten Bedingungen der Rahmenvereinbarung erteilt.</w:t>
      </w:r>
    </w:p>
    <w:p w14:paraId="4AFA8345" w14:textId="77777777" w:rsidR="0090409E" w:rsidRPr="00E9101C" w:rsidRDefault="0090409E" w:rsidP="0023669A">
      <w:pPr>
        <w:pStyle w:val="StandardNummeriert"/>
      </w:pPr>
      <w:r w:rsidRPr="00E9101C">
        <w:t>Im Falle der Konkretisierung der Angebote dürfen folgende Änderungen jedenfalls nicht vorgenommen werden:</w:t>
      </w:r>
    </w:p>
    <w:p w14:paraId="078AC9EF" w14:textId="77777777" w:rsidR="0090409E" w:rsidRPr="00E9101C" w:rsidRDefault="0090409E" w:rsidP="00B2373D">
      <w:pPr>
        <w:pStyle w:val="Aufzhlungszeichen"/>
        <w:rPr>
          <w:color w:val="auto"/>
        </w:rPr>
      </w:pPr>
      <w:proofErr w:type="spellStart"/>
      <w:r w:rsidRPr="00E9101C">
        <w:rPr>
          <w:color w:val="auto"/>
        </w:rPr>
        <w:t>Veränderungen</w:t>
      </w:r>
      <w:proofErr w:type="spellEnd"/>
      <w:r w:rsidRPr="00E9101C">
        <w:rPr>
          <w:color w:val="auto"/>
        </w:rPr>
        <w:t xml:space="preserve"> </w:t>
      </w:r>
      <w:proofErr w:type="gramStart"/>
      <w:r w:rsidRPr="00E9101C">
        <w:rPr>
          <w:color w:val="auto"/>
        </w:rPr>
        <w:t>an</w:t>
      </w:r>
      <w:proofErr w:type="gramEnd"/>
      <w:r w:rsidRPr="00E9101C">
        <w:rPr>
          <w:color w:val="auto"/>
        </w:rPr>
        <w:t xml:space="preserve"> den </w:t>
      </w:r>
      <w:proofErr w:type="spellStart"/>
      <w:r w:rsidRPr="00E9101C">
        <w:rPr>
          <w:color w:val="auto"/>
        </w:rPr>
        <w:t>Bestimmungen</w:t>
      </w:r>
      <w:proofErr w:type="spellEnd"/>
      <w:r w:rsidRPr="00E9101C">
        <w:rPr>
          <w:color w:val="auto"/>
        </w:rPr>
        <w:t xml:space="preserve"> </w:t>
      </w:r>
      <w:proofErr w:type="spellStart"/>
      <w:r w:rsidRPr="00E9101C">
        <w:rPr>
          <w:color w:val="auto"/>
        </w:rPr>
        <w:t>hinsichtlich</w:t>
      </w:r>
      <w:proofErr w:type="spellEnd"/>
    </w:p>
    <w:p w14:paraId="06E6F515" w14:textId="77777777" w:rsidR="0090409E" w:rsidRPr="00E9101C" w:rsidRDefault="0090409E" w:rsidP="005F0F6B">
      <w:pPr>
        <w:pStyle w:val="Aufzhlungszeichen2"/>
        <w:spacing w:before="0"/>
        <w:rPr>
          <w:color w:val="auto"/>
        </w:rPr>
      </w:pPr>
      <w:proofErr w:type="spellStart"/>
      <w:r w:rsidRPr="00E9101C">
        <w:rPr>
          <w:color w:val="auto"/>
        </w:rPr>
        <w:t>Auftragnehmer</w:t>
      </w:r>
      <w:proofErr w:type="spellEnd"/>
      <w:r w:rsidRPr="00E9101C">
        <w:rPr>
          <w:color w:val="auto"/>
        </w:rPr>
        <w:t xml:space="preserve"> und BBG (</w:t>
      </w:r>
      <w:proofErr w:type="spellStart"/>
      <w:r w:rsidRPr="00E9101C">
        <w:rPr>
          <w:color w:val="auto"/>
        </w:rPr>
        <w:t>Punkt</w:t>
      </w:r>
      <w:proofErr w:type="spellEnd"/>
      <w:r w:rsidRPr="00E9101C">
        <w:rPr>
          <w:color w:val="auto"/>
        </w:rPr>
        <w:t xml:space="preserve"> </w:t>
      </w:r>
      <w:r w:rsidRPr="00E9101C">
        <w:rPr>
          <w:color w:val="auto"/>
        </w:rPr>
        <w:fldChar w:fldCharType="begin"/>
      </w:r>
      <w:r w:rsidRPr="00E9101C">
        <w:rPr>
          <w:color w:val="auto"/>
        </w:rPr>
        <w:instrText xml:space="preserve"> REF _Ref522610820 \w \h  \* MERGEFORMAT </w:instrText>
      </w:r>
      <w:r w:rsidRPr="00E9101C">
        <w:rPr>
          <w:color w:val="auto"/>
        </w:rPr>
      </w:r>
      <w:r w:rsidRPr="00E9101C">
        <w:rPr>
          <w:color w:val="auto"/>
        </w:rPr>
        <w:fldChar w:fldCharType="separate"/>
      </w:r>
      <w:r w:rsidR="003647E3" w:rsidRPr="00E9101C">
        <w:rPr>
          <w:color w:val="auto"/>
        </w:rPr>
        <w:t>6</w:t>
      </w:r>
      <w:r w:rsidRPr="00E9101C">
        <w:rPr>
          <w:color w:val="auto"/>
        </w:rPr>
        <w:fldChar w:fldCharType="end"/>
      </w:r>
      <w:r w:rsidRPr="00E9101C">
        <w:rPr>
          <w:color w:val="auto"/>
        </w:rPr>
        <w:t>)</w:t>
      </w:r>
    </w:p>
    <w:p w14:paraId="6554D89B" w14:textId="77777777" w:rsidR="0090409E" w:rsidRPr="00E9101C" w:rsidRDefault="0090409E" w:rsidP="005F0F6B">
      <w:pPr>
        <w:pStyle w:val="Aufzhlungszeichen2"/>
        <w:spacing w:before="0"/>
        <w:rPr>
          <w:color w:val="auto"/>
        </w:rPr>
      </w:pPr>
      <w:proofErr w:type="spellStart"/>
      <w:r w:rsidRPr="00E9101C">
        <w:rPr>
          <w:color w:val="auto"/>
        </w:rPr>
        <w:t>Rechnungslegung</w:t>
      </w:r>
      <w:proofErr w:type="spellEnd"/>
      <w:r w:rsidRPr="00E9101C">
        <w:rPr>
          <w:color w:val="auto"/>
        </w:rPr>
        <w:t xml:space="preserve"> (</w:t>
      </w:r>
      <w:proofErr w:type="spellStart"/>
      <w:r w:rsidRPr="00E9101C">
        <w:rPr>
          <w:color w:val="auto"/>
        </w:rPr>
        <w:t>Punkt</w:t>
      </w:r>
      <w:proofErr w:type="spellEnd"/>
      <w:r w:rsidRPr="00E9101C">
        <w:rPr>
          <w:color w:val="auto"/>
        </w:rPr>
        <w:t xml:space="preserve"> </w:t>
      </w:r>
      <w:r w:rsidRPr="00E9101C">
        <w:rPr>
          <w:color w:val="auto"/>
        </w:rPr>
        <w:fldChar w:fldCharType="begin"/>
      </w:r>
      <w:r w:rsidRPr="00E9101C">
        <w:rPr>
          <w:color w:val="auto"/>
        </w:rPr>
        <w:instrText xml:space="preserve"> REF _Ref443922937 \w \h  \* MERGEFORMAT </w:instrText>
      </w:r>
      <w:r w:rsidRPr="00E9101C">
        <w:rPr>
          <w:color w:val="auto"/>
        </w:rPr>
      </w:r>
      <w:r w:rsidRPr="00E9101C">
        <w:rPr>
          <w:color w:val="auto"/>
        </w:rPr>
        <w:fldChar w:fldCharType="separate"/>
      </w:r>
      <w:r w:rsidR="003647E3" w:rsidRPr="00E9101C">
        <w:rPr>
          <w:color w:val="auto"/>
        </w:rPr>
        <w:t>10</w:t>
      </w:r>
      <w:r w:rsidRPr="00E9101C">
        <w:rPr>
          <w:color w:val="auto"/>
        </w:rPr>
        <w:fldChar w:fldCharType="end"/>
      </w:r>
      <w:r w:rsidRPr="00E9101C">
        <w:rPr>
          <w:color w:val="auto"/>
        </w:rPr>
        <w:t>)</w:t>
      </w:r>
    </w:p>
    <w:p w14:paraId="03069212" w14:textId="77777777" w:rsidR="0090409E" w:rsidRPr="00E9101C" w:rsidRDefault="0090409E" w:rsidP="005F0F6B">
      <w:pPr>
        <w:pStyle w:val="Aufzhlungszeichen2"/>
        <w:spacing w:before="0"/>
        <w:rPr>
          <w:color w:val="auto"/>
        </w:rPr>
      </w:pPr>
      <w:proofErr w:type="spellStart"/>
      <w:r w:rsidRPr="00E9101C">
        <w:rPr>
          <w:color w:val="auto"/>
        </w:rPr>
        <w:t>Berichtspflicht</w:t>
      </w:r>
      <w:proofErr w:type="spellEnd"/>
      <w:r w:rsidRPr="00E9101C">
        <w:rPr>
          <w:color w:val="auto"/>
        </w:rPr>
        <w:t xml:space="preserve"> (</w:t>
      </w:r>
      <w:proofErr w:type="spellStart"/>
      <w:r w:rsidRPr="00E9101C">
        <w:rPr>
          <w:color w:val="auto"/>
        </w:rPr>
        <w:t>Punkt</w:t>
      </w:r>
      <w:proofErr w:type="spellEnd"/>
      <w:r w:rsidRPr="00E9101C">
        <w:rPr>
          <w:color w:val="auto"/>
        </w:rPr>
        <w:t xml:space="preserve"> </w:t>
      </w:r>
      <w:r w:rsidRPr="00E9101C">
        <w:rPr>
          <w:color w:val="auto"/>
        </w:rPr>
        <w:fldChar w:fldCharType="begin"/>
      </w:r>
      <w:r w:rsidRPr="00E9101C">
        <w:rPr>
          <w:color w:val="auto"/>
        </w:rPr>
        <w:instrText xml:space="preserve"> REF _Ref443922939 \w \h  \* MERGEFORMAT </w:instrText>
      </w:r>
      <w:r w:rsidRPr="00E9101C">
        <w:rPr>
          <w:color w:val="auto"/>
        </w:rPr>
      </w:r>
      <w:r w:rsidRPr="00E9101C">
        <w:rPr>
          <w:color w:val="auto"/>
        </w:rPr>
        <w:fldChar w:fldCharType="separate"/>
      </w:r>
      <w:r w:rsidR="003647E3" w:rsidRPr="00E9101C">
        <w:rPr>
          <w:color w:val="auto"/>
        </w:rPr>
        <w:t>6.4</w:t>
      </w:r>
      <w:r w:rsidRPr="00E9101C">
        <w:rPr>
          <w:color w:val="auto"/>
        </w:rPr>
        <w:fldChar w:fldCharType="end"/>
      </w:r>
      <w:r w:rsidRPr="00E9101C">
        <w:rPr>
          <w:color w:val="auto"/>
        </w:rPr>
        <w:t>)</w:t>
      </w:r>
    </w:p>
    <w:p w14:paraId="647209CE" w14:textId="097D03E9" w:rsidR="001C2F73" w:rsidRPr="00E9101C" w:rsidRDefault="0090409E" w:rsidP="001C2F73">
      <w:pPr>
        <w:pStyle w:val="Aufzhlungszeichen"/>
        <w:keepNext/>
        <w:keepLines/>
        <w:spacing w:before="0"/>
        <w:rPr>
          <w:color w:val="auto"/>
          <w:lang w:val="de-AT"/>
        </w:rPr>
      </w:pPr>
      <w:r w:rsidRPr="00E9101C">
        <w:rPr>
          <w:color w:val="auto"/>
          <w:lang w:val="de-AT"/>
        </w:rPr>
        <w:t>sonstige wesentliche Änderungen gemäß § 155 Abs. 1 BVergG</w:t>
      </w:r>
    </w:p>
    <w:p w14:paraId="551BEDE9" w14:textId="77777777" w:rsidR="0090409E" w:rsidRPr="00E9101C" w:rsidRDefault="0090409E" w:rsidP="0090409E">
      <w:pPr>
        <w:pStyle w:val="berschrift1"/>
      </w:pPr>
      <w:bookmarkStart w:id="87" w:name="_Toc518380409"/>
      <w:bookmarkStart w:id="88" w:name="_Ref522610820"/>
      <w:bookmarkStart w:id="89" w:name="_Ref522610893"/>
      <w:bookmarkStart w:id="90" w:name="_Ref522610907"/>
      <w:bookmarkStart w:id="91" w:name="_Toc204346384"/>
      <w:r w:rsidRPr="00E9101C">
        <w:rPr>
          <w:rFonts w:asciiTheme="minorHAnsi" w:hAnsiTheme="minorHAnsi" w:cstheme="minorHAnsi"/>
        </w:rPr>
        <w:t>Der Auftragnehmer und die BBG</w:t>
      </w:r>
      <w:bookmarkEnd w:id="87"/>
      <w:bookmarkEnd w:id="88"/>
      <w:bookmarkEnd w:id="89"/>
      <w:bookmarkEnd w:id="90"/>
      <w:bookmarkEnd w:id="91"/>
    </w:p>
    <w:p w14:paraId="2B82DACA" w14:textId="74DE640E" w:rsidR="0090409E" w:rsidRPr="00E9101C" w:rsidRDefault="0090409E" w:rsidP="0023669A">
      <w:pPr>
        <w:pStyle w:val="StandardNummeriert"/>
      </w:pPr>
      <w:r w:rsidRPr="00E9101C">
        <w:rPr>
          <w:rFonts w:cstheme="minorHAnsi"/>
        </w:rPr>
        <w:t xml:space="preserve">Im Rahmen der Abwicklung der Rahmenvereinbarung und der auf ihr beruhenden Einzelaufträge erbringt die </w:t>
      </w:r>
      <w:proofErr w:type="gramStart"/>
      <w:r w:rsidRPr="00E9101C">
        <w:rPr>
          <w:rFonts w:cstheme="minorHAnsi"/>
        </w:rPr>
        <w:t>BBG Unterstützungsleistungen</w:t>
      </w:r>
      <w:proofErr w:type="gramEnd"/>
      <w:r w:rsidRPr="00E9101C">
        <w:rPr>
          <w:rFonts w:cstheme="minorHAnsi"/>
        </w:rPr>
        <w:t xml:space="preserve">. Dies </w:t>
      </w:r>
      <w:r w:rsidR="00795941">
        <w:rPr>
          <w:rFonts w:cstheme="minorHAnsi"/>
        </w:rPr>
        <w:t>ist</w:t>
      </w:r>
      <w:r w:rsidR="00795941" w:rsidRPr="00E9101C">
        <w:rPr>
          <w:rFonts w:cstheme="minorHAnsi"/>
        </w:rPr>
        <w:t xml:space="preserve"> </w:t>
      </w:r>
      <w:r w:rsidRPr="00E9101C">
        <w:rPr>
          <w:rFonts w:cstheme="minorHAnsi"/>
        </w:rPr>
        <w:t xml:space="preserve">insbesondere die Bereitstellung des Systems zur </w:t>
      </w:r>
      <w:r w:rsidRPr="00E9101C">
        <w:rPr>
          <w:rFonts w:cstheme="minorHAnsi"/>
          <w:b/>
        </w:rPr>
        <w:t>Abwicklung der Rechnungslegung</w:t>
      </w:r>
      <w:r w:rsidRPr="00E9101C">
        <w:rPr>
          <w:rFonts w:cstheme="minorHAnsi"/>
        </w:rPr>
        <w:t xml:space="preserve"> (siehe Punkt </w:t>
      </w:r>
      <w:r w:rsidRPr="00E9101C">
        <w:rPr>
          <w:rFonts w:cstheme="minorHAnsi"/>
        </w:rPr>
        <w:fldChar w:fldCharType="begin"/>
      </w:r>
      <w:r w:rsidRPr="00E9101C">
        <w:rPr>
          <w:rFonts w:cstheme="minorHAnsi"/>
        </w:rPr>
        <w:instrText xml:space="preserve"> REF _Ref505330995 \w \h  \* MERGEFORMAT </w:instrText>
      </w:r>
      <w:r w:rsidRPr="00E9101C">
        <w:rPr>
          <w:rFonts w:cstheme="minorHAnsi"/>
        </w:rPr>
      </w:r>
      <w:r w:rsidRPr="00E9101C">
        <w:rPr>
          <w:rFonts w:cstheme="minorHAnsi"/>
        </w:rPr>
        <w:fldChar w:fldCharType="separate"/>
      </w:r>
      <w:r w:rsidR="003647E3" w:rsidRPr="00E9101C">
        <w:rPr>
          <w:rFonts w:cstheme="minorHAnsi"/>
        </w:rPr>
        <w:t>10</w:t>
      </w:r>
      <w:r w:rsidRPr="00E9101C">
        <w:rPr>
          <w:rFonts w:cstheme="minorHAnsi"/>
        </w:rPr>
        <w:fldChar w:fldCharType="end"/>
      </w:r>
      <w:r w:rsidRPr="00E9101C">
        <w:rPr>
          <w:rFonts w:cstheme="minorHAnsi"/>
        </w:rPr>
        <w:t>).</w:t>
      </w:r>
    </w:p>
    <w:p w14:paraId="371ADDE2" w14:textId="60E37348" w:rsidR="0090409E" w:rsidRPr="00E9101C" w:rsidRDefault="0090409E" w:rsidP="00636E14">
      <w:pPr>
        <w:pStyle w:val="StandardNummeriert"/>
      </w:pPr>
      <w:r w:rsidRPr="00E9101C">
        <w:t>Diese Leistungen sind integraler Bestandteil der Rahmenvereinbarung und der auf ihrer Basis abgeschlossenen Einzelverträge und können nicht gesondert gekündigt oder aufgelöst werden.</w:t>
      </w:r>
      <w:bookmarkStart w:id="92" w:name="_Ref349125794"/>
      <w:r w:rsidRPr="00E9101C">
        <w:t xml:space="preserve"> </w:t>
      </w:r>
    </w:p>
    <w:p w14:paraId="1CBF0597" w14:textId="77777777" w:rsidR="0090409E" w:rsidRPr="00E9101C" w:rsidRDefault="0090409E" w:rsidP="0090409E">
      <w:pPr>
        <w:pStyle w:val="berschrift2"/>
      </w:pPr>
      <w:bookmarkStart w:id="93" w:name="_Toc338341639"/>
      <w:bookmarkStart w:id="94" w:name="_Toc349808573"/>
      <w:bookmarkStart w:id="95" w:name="_Ref358118758"/>
      <w:bookmarkStart w:id="96" w:name="_Toc387214001"/>
      <w:bookmarkStart w:id="97" w:name="_Ref443922939"/>
      <w:bookmarkStart w:id="98" w:name="_Toc518380413"/>
      <w:bookmarkStart w:id="99" w:name="_Toc204346385"/>
      <w:bookmarkEnd w:id="92"/>
      <w:r w:rsidRPr="00E9101C">
        <w:rPr>
          <w:rFonts w:asciiTheme="minorHAnsi" w:hAnsiTheme="minorHAnsi" w:cstheme="minorHAnsi"/>
        </w:rPr>
        <w:t>Controlling-Berichtspflicht</w:t>
      </w:r>
      <w:bookmarkEnd w:id="93"/>
      <w:bookmarkEnd w:id="94"/>
      <w:bookmarkEnd w:id="95"/>
      <w:bookmarkEnd w:id="96"/>
      <w:bookmarkEnd w:id="97"/>
      <w:bookmarkEnd w:id="98"/>
      <w:bookmarkEnd w:id="99"/>
    </w:p>
    <w:p w14:paraId="67462734" w14:textId="77777777" w:rsidR="0090409E" w:rsidRPr="00E9101C" w:rsidRDefault="0090409E" w:rsidP="0023669A">
      <w:pPr>
        <w:pStyle w:val="StandardNummeriert"/>
      </w:pPr>
      <w:r w:rsidRPr="00E9101C">
        <w:rPr>
          <w:rFonts w:cstheme="minorHAnsi"/>
          <w:szCs w:val="22"/>
        </w:rPr>
        <w:t>Die BBG hat, sofern in Folge beim Auftraggeber und/oder bei der vergebende</w:t>
      </w:r>
      <w:r w:rsidR="00626434" w:rsidRPr="00E9101C">
        <w:rPr>
          <w:rFonts w:cstheme="minorHAnsi"/>
          <w:szCs w:val="22"/>
        </w:rPr>
        <w:t>n</w:t>
      </w:r>
      <w:r w:rsidRPr="00E9101C">
        <w:rPr>
          <w:rFonts w:cstheme="minorHAnsi"/>
          <w:szCs w:val="22"/>
        </w:rPr>
        <w:t xml:space="preserve"> Stelle vorliegender organisatorischer oder technischer Anlässe nicht sämtliche Rechnungen </w:t>
      </w:r>
      <w:proofErr w:type="gramStart"/>
      <w:r w:rsidRPr="00E9101C">
        <w:rPr>
          <w:rFonts w:cstheme="minorHAnsi"/>
          <w:szCs w:val="22"/>
        </w:rPr>
        <w:t>in der gemäß Punkt</w:t>
      </w:r>
      <w:proofErr w:type="gramEnd"/>
      <w:r w:rsidRPr="00E9101C">
        <w:rPr>
          <w:rFonts w:cstheme="minorHAnsi"/>
          <w:szCs w:val="22"/>
        </w:rPr>
        <w:t> </w:t>
      </w:r>
      <w:r w:rsidRPr="00E9101C">
        <w:rPr>
          <w:rFonts w:cstheme="minorHAnsi"/>
          <w:szCs w:val="22"/>
        </w:rPr>
        <w:fldChar w:fldCharType="begin"/>
      </w:r>
      <w:r w:rsidRPr="00E9101C">
        <w:rPr>
          <w:rFonts w:cstheme="minorHAnsi"/>
          <w:szCs w:val="22"/>
        </w:rPr>
        <w:instrText xml:space="preserve"> REF _Ref390156706 \w \h  \* MERGEFORMAT </w:instrText>
      </w:r>
      <w:r w:rsidRPr="00E9101C">
        <w:rPr>
          <w:rFonts w:cstheme="minorHAnsi"/>
          <w:szCs w:val="22"/>
        </w:rPr>
      </w:r>
      <w:r w:rsidRPr="00E9101C">
        <w:rPr>
          <w:rFonts w:cstheme="minorHAnsi"/>
          <w:szCs w:val="22"/>
        </w:rPr>
        <w:fldChar w:fldCharType="separate"/>
      </w:r>
      <w:r w:rsidR="003647E3" w:rsidRPr="00E9101C">
        <w:rPr>
          <w:rFonts w:cstheme="minorHAnsi"/>
          <w:szCs w:val="22"/>
        </w:rPr>
        <w:t>10</w:t>
      </w:r>
      <w:r w:rsidRPr="00E9101C">
        <w:rPr>
          <w:rFonts w:cstheme="minorHAnsi"/>
          <w:szCs w:val="22"/>
        </w:rPr>
        <w:fldChar w:fldCharType="end"/>
      </w:r>
      <w:r w:rsidRPr="00E9101C">
        <w:rPr>
          <w:rFonts w:cstheme="minorHAnsi"/>
          <w:szCs w:val="22"/>
        </w:rPr>
        <w:t xml:space="preserve"> geforderten Art und Weise erstellt werden, das Recht, Controllingberichte entsprechend den folgenden Bestimmungen vom Auftragnehmer zu verlangen.</w:t>
      </w:r>
    </w:p>
    <w:p w14:paraId="095ADC52" w14:textId="57A39129" w:rsidR="0090409E" w:rsidRPr="00E9101C" w:rsidRDefault="0090409E" w:rsidP="0023669A">
      <w:pPr>
        <w:pStyle w:val="StandardNummeriert"/>
      </w:pPr>
      <w:r w:rsidRPr="00E9101C">
        <w:lastRenderedPageBreak/>
        <w:t>Der Auftragnehmer hat diesfalls jeweils quartalsmäßig spätestens bis zum 1</w:t>
      </w:r>
      <w:r w:rsidR="00880117" w:rsidRPr="00E9101C">
        <w:t>5</w:t>
      </w:r>
      <w:r w:rsidRPr="00E9101C">
        <w:t xml:space="preserve">. des Folgemonats eine Gesamtaufstellung über die abgerechneten Aufträge auf Grundlage dieser Rahmenvereinbarung in elektronischer Form per E-Mail an </w:t>
      </w:r>
      <w:hyperlink r:id="rId20" w:history="1">
        <w:r w:rsidRPr="00E9101C">
          <w:t>controlling@bbg.gv.at</w:t>
        </w:r>
      </w:hyperlink>
      <w:r w:rsidRPr="00E9101C">
        <w:t xml:space="preserve"> zu übermitteln.</w:t>
      </w:r>
    </w:p>
    <w:p w14:paraId="3B393355" w14:textId="77777777" w:rsidR="0090409E" w:rsidRPr="00E9101C" w:rsidRDefault="0090409E" w:rsidP="0023669A">
      <w:pPr>
        <w:pStyle w:val="StandardNummeriert"/>
      </w:pPr>
      <w:bookmarkStart w:id="100" w:name="_Ref51314184"/>
      <w:r w:rsidRPr="00E9101C">
        <w:t xml:space="preserve">Es sind insbesondere folgende Daten durch Verwendung des BBG-Formblattes Berichterstattung (das Formblatt ist abrufbar </w:t>
      </w:r>
      <w:hyperlink r:id="rId21" w:history="1">
        <w:r w:rsidRPr="00E9101C">
          <w:rPr>
            <w:rStyle w:val="Hyperlink"/>
            <w:color w:val="auto"/>
          </w:rPr>
          <w:t>unter folgendem Link</w:t>
        </w:r>
      </w:hyperlink>
      <w:r w:rsidRPr="00E9101C">
        <w:t>) zu übermitteln, wobei als Stichtag für die Berichterstattung das jeweilige Rechnungsdatum gilt:</w:t>
      </w:r>
      <w:bookmarkEnd w:id="100"/>
    </w:p>
    <w:p w14:paraId="1C730465" w14:textId="77777777" w:rsidR="0090409E" w:rsidRPr="00E9101C" w:rsidRDefault="0090409E" w:rsidP="00B2373D">
      <w:pPr>
        <w:pStyle w:val="Aufzhlungszeichen"/>
        <w:rPr>
          <w:color w:val="auto"/>
        </w:rPr>
      </w:pPr>
      <w:proofErr w:type="spellStart"/>
      <w:r w:rsidRPr="00E9101C">
        <w:rPr>
          <w:color w:val="auto"/>
        </w:rPr>
        <w:t>Vertrags</w:t>
      </w:r>
      <w:proofErr w:type="spellEnd"/>
      <w:r w:rsidRPr="00E9101C">
        <w:rPr>
          <w:color w:val="auto"/>
        </w:rPr>
        <w:t xml:space="preserve">- </w:t>
      </w:r>
      <w:proofErr w:type="spellStart"/>
      <w:r w:rsidRPr="00E9101C">
        <w:rPr>
          <w:color w:val="auto"/>
        </w:rPr>
        <w:t>bzw</w:t>
      </w:r>
      <w:proofErr w:type="spellEnd"/>
      <w:r w:rsidRPr="00E9101C">
        <w:rPr>
          <w:color w:val="auto"/>
        </w:rPr>
        <w:t>. GZ-Nr.</w:t>
      </w:r>
    </w:p>
    <w:p w14:paraId="037C593B" w14:textId="77777777" w:rsidR="0090409E" w:rsidRPr="00E9101C" w:rsidRDefault="0090409E" w:rsidP="00F91025">
      <w:pPr>
        <w:pStyle w:val="Aufzhlungszeichen"/>
        <w:spacing w:before="0"/>
        <w:rPr>
          <w:color w:val="auto"/>
        </w:rPr>
      </w:pPr>
      <w:proofErr w:type="spellStart"/>
      <w:r w:rsidRPr="00E9101C">
        <w:rPr>
          <w:color w:val="auto"/>
        </w:rPr>
        <w:t>Partnernummer</w:t>
      </w:r>
      <w:proofErr w:type="spellEnd"/>
    </w:p>
    <w:p w14:paraId="5477EB4C" w14:textId="77777777" w:rsidR="0090409E" w:rsidRPr="00E9101C" w:rsidRDefault="0090409E" w:rsidP="00F91025">
      <w:pPr>
        <w:pStyle w:val="Aufzhlungszeichen"/>
        <w:spacing w:before="0"/>
        <w:rPr>
          <w:color w:val="auto"/>
        </w:rPr>
      </w:pPr>
      <w:proofErr w:type="spellStart"/>
      <w:r w:rsidRPr="00E9101C">
        <w:rPr>
          <w:color w:val="auto"/>
        </w:rPr>
        <w:t>Abrufende</w:t>
      </w:r>
      <w:proofErr w:type="spellEnd"/>
      <w:r w:rsidRPr="00E9101C">
        <w:rPr>
          <w:color w:val="auto"/>
        </w:rPr>
        <w:t xml:space="preserve"> Stelle</w:t>
      </w:r>
    </w:p>
    <w:p w14:paraId="178AABA9" w14:textId="77777777" w:rsidR="0090409E" w:rsidRPr="00E9101C" w:rsidRDefault="0090409E" w:rsidP="00F91025">
      <w:pPr>
        <w:pStyle w:val="Aufzhlungszeichen"/>
        <w:spacing w:before="0"/>
        <w:rPr>
          <w:color w:val="auto"/>
        </w:rPr>
      </w:pPr>
      <w:r w:rsidRPr="00E9101C">
        <w:rPr>
          <w:color w:val="auto"/>
        </w:rPr>
        <w:t xml:space="preserve">Datum der </w:t>
      </w:r>
      <w:proofErr w:type="spellStart"/>
      <w:r w:rsidRPr="00E9101C">
        <w:rPr>
          <w:color w:val="auto"/>
        </w:rPr>
        <w:t>Bestellung</w:t>
      </w:r>
      <w:proofErr w:type="spellEnd"/>
      <w:r w:rsidRPr="00E9101C">
        <w:rPr>
          <w:color w:val="auto"/>
        </w:rPr>
        <w:t>*</w:t>
      </w:r>
    </w:p>
    <w:p w14:paraId="3DE83F32" w14:textId="77777777" w:rsidR="0090409E" w:rsidRPr="00E9101C" w:rsidRDefault="0090409E" w:rsidP="00F91025">
      <w:pPr>
        <w:pStyle w:val="Aufzhlungszeichen"/>
        <w:spacing w:before="0"/>
        <w:rPr>
          <w:color w:val="auto"/>
        </w:rPr>
      </w:pPr>
      <w:r w:rsidRPr="00E9101C">
        <w:rPr>
          <w:color w:val="auto"/>
        </w:rPr>
        <w:t xml:space="preserve">Datum der </w:t>
      </w:r>
      <w:proofErr w:type="spellStart"/>
      <w:r w:rsidRPr="00E9101C">
        <w:rPr>
          <w:color w:val="auto"/>
        </w:rPr>
        <w:t>Lieferung</w:t>
      </w:r>
      <w:proofErr w:type="spellEnd"/>
      <w:r w:rsidRPr="00E9101C">
        <w:rPr>
          <w:color w:val="auto"/>
        </w:rPr>
        <w:t>*</w:t>
      </w:r>
      <w:r w:rsidR="007B00D0" w:rsidRPr="00E9101C">
        <w:rPr>
          <w:color w:val="auto"/>
        </w:rPr>
        <w:t xml:space="preserve"> </w:t>
      </w:r>
    </w:p>
    <w:p w14:paraId="11CD41F9" w14:textId="77777777" w:rsidR="0090409E" w:rsidRPr="00E9101C" w:rsidRDefault="0090409E" w:rsidP="00F91025">
      <w:pPr>
        <w:pStyle w:val="Aufzhlungszeichen"/>
        <w:spacing w:before="0"/>
        <w:rPr>
          <w:color w:val="auto"/>
        </w:rPr>
      </w:pPr>
      <w:proofErr w:type="spellStart"/>
      <w:r w:rsidRPr="00E9101C">
        <w:rPr>
          <w:color w:val="auto"/>
        </w:rPr>
        <w:t>Rechnungsdatum</w:t>
      </w:r>
      <w:proofErr w:type="spellEnd"/>
      <w:r w:rsidRPr="00E9101C">
        <w:rPr>
          <w:color w:val="auto"/>
        </w:rPr>
        <w:t> </w:t>
      </w:r>
    </w:p>
    <w:p w14:paraId="0A68BB03" w14:textId="77777777" w:rsidR="0090409E" w:rsidRPr="00E9101C" w:rsidRDefault="0090409E" w:rsidP="00F91025">
      <w:pPr>
        <w:pStyle w:val="Aufzhlungszeichen"/>
        <w:spacing w:before="0"/>
        <w:rPr>
          <w:color w:val="auto"/>
        </w:rPr>
      </w:pPr>
      <w:r w:rsidRPr="00E9101C">
        <w:rPr>
          <w:color w:val="auto"/>
        </w:rPr>
        <w:t>Re.-Nr.</w:t>
      </w:r>
    </w:p>
    <w:p w14:paraId="6EDB157D" w14:textId="77777777" w:rsidR="0090409E" w:rsidRPr="00E9101C" w:rsidRDefault="0090409E" w:rsidP="00F91025">
      <w:pPr>
        <w:pStyle w:val="Aufzhlungszeichen"/>
        <w:spacing w:before="0"/>
        <w:rPr>
          <w:color w:val="auto"/>
        </w:rPr>
      </w:pPr>
      <w:proofErr w:type="spellStart"/>
      <w:r w:rsidRPr="00E9101C">
        <w:rPr>
          <w:color w:val="auto"/>
        </w:rPr>
        <w:t>Abrufmenge</w:t>
      </w:r>
      <w:proofErr w:type="spellEnd"/>
    </w:p>
    <w:p w14:paraId="65D44D7A" w14:textId="77777777" w:rsidR="0090409E" w:rsidRPr="00E9101C" w:rsidRDefault="0090409E" w:rsidP="00F91025">
      <w:pPr>
        <w:pStyle w:val="Aufzhlungszeichen"/>
        <w:spacing w:before="0"/>
        <w:rPr>
          <w:color w:val="auto"/>
        </w:rPr>
      </w:pPr>
      <w:proofErr w:type="spellStart"/>
      <w:r w:rsidRPr="00E9101C">
        <w:rPr>
          <w:color w:val="auto"/>
        </w:rPr>
        <w:t>Mengeneinheit</w:t>
      </w:r>
      <w:proofErr w:type="spellEnd"/>
      <w:r w:rsidRPr="00E9101C">
        <w:rPr>
          <w:color w:val="auto"/>
        </w:rPr>
        <w:t> </w:t>
      </w:r>
    </w:p>
    <w:p w14:paraId="1CAD1EE9" w14:textId="77777777" w:rsidR="0090409E" w:rsidRPr="00E9101C" w:rsidRDefault="0090409E" w:rsidP="00F91025">
      <w:pPr>
        <w:pStyle w:val="Aufzhlungszeichen"/>
        <w:spacing w:before="0"/>
        <w:rPr>
          <w:color w:val="auto"/>
        </w:rPr>
      </w:pPr>
      <w:proofErr w:type="spellStart"/>
      <w:r w:rsidRPr="00E9101C">
        <w:rPr>
          <w:color w:val="auto"/>
        </w:rPr>
        <w:t>Gegenstand</w:t>
      </w:r>
      <w:proofErr w:type="spellEnd"/>
      <w:r w:rsidRPr="00E9101C">
        <w:rPr>
          <w:color w:val="auto"/>
        </w:rPr>
        <w:t xml:space="preserve"> der </w:t>
      </w:r>
      <w:proofErr w:type="spellStart"/>
      <w:r w:rsidRPr="00E9101C">
        <w:rPr>
          <w:color w:val="auto"/>
        </w:rPr>
        <w:t>Lieferung</w:t>
      </w:r>
      <w:proofErr w:type="spellEnd"/>
      <w:r w:rsidRPr="00E9101C">
        <w:rPr>
          <w:color w:val="auto"/>
        </w:rPr>
        <w:t xml:space="preserve"> </w:t>
      </w:r>
      <w:proofErr w:type="spellStart"/>
      <w:r w:rsidRPr="00E9101C">
        <w:rPr>
          <w:color w:val="auto"/>
        </w:rPr>
        <w:t>oder</w:t>
      </w:r>
      <w:proofErr w:type="spellEnd"/>
      <w:r w:rsidRPr="00E9101C">
        <w:rPr>
          <w:color w:val="auto"/>
        </w:rPr>
        <w:t xml:space="preserve"> </w:t>
      </w:r>
      <w:proofErr w:type="spellStart"/>
      <w:r w:rsidRPr="00E9101C">
        <w:rPr>
          <w:color w:val="auto"/>
        </w:rPr>
        <w:t>Leistung</w:t>
      </w:r>
      <w:proofErr w:type="spellEnd"/>
      <w:r w:rsidRPr="00E9101C">
        <w:rPr>
          <w:color w:val="auto"/>
        </w:rPr>
        <w:t> </w:t>
      </w:r>
    </w:p>
    <w:p w14:paraId="38877F1A" w14:textId="77777777" w:rsidR="0090409E" w:rsidRPr="00E9101C" w:rsidRDefault="0090409E" w:rsidP="00F91025">
      <w:pPr>
        <w:pStyle w:val="Aufzhlungszeichen"/>
        <w:spacing w:before="0"/>
        <w:rPr>
          <w:color w:val="auto"/>
        </w:rPr>
      </w:pPr>
      <w:proofErr w:type="spellStart"/>
      <w:r w:rsidRPr="00E9101C">
        <w:rPr>
          <w:color w:val="auto"/>
        </w:rPr>
        <w:t>Abrufwert</w:t>
      </w:r>
      <w:proofErr w:type="spellEnd"/>
      <w:r w:rsidRPr="00E9101C">
        <w:rPr>
          <w:color w:val="auto"/>
        </w:rPr>
        <w:t xml:space="preserve"> </w:t>
      </w:r>
      <w:proofErr w:type="spellStart"/>
      <w:r w:rsidRPr="00E9101C">
        <w:rPr>
          <w:color w:val="auto"/>
        </w:rPr>
        <w:t>exkl</w:t>
      </w:r>
      <w:proofErr w:type="spellEnd"/>
      <w:r w:rsidRPr="00E9101C">
        <w:rPr>
          <w:color w:val="auto"/>
        </w:rPr>
        <w:t xml:space="preserve">. </w:t>
      </w:r>
      <w:proofErr w:type="spellStart"/>
      <w:r w:rsidRPr="00E9101C">
        <w:rPr>
          <w:color w:val="auto"/>
        </w:rPr>
        <w:t>MwSt</w:t>
      </w:r>
      <w:proofErr w:type="spellEnd"/>
      <w:r w:rsidRPr="00E9101C">
        <w:rPr>
          <w:color w:val="auto"/>
        </w:rPr>
        <w:t>.</w:t>
      </w:r>
    </w:p>
    <w:p w14:paraId="4123D399" w14:textId="77777777" w:rsidR="0090409E" w:rsidRPr="00E9101C" w:rsidRDefault="0090409E" w:rsidP="00F91025">
      <w:pPr>
        <w:pStyle w:val="Aufzhlungszeichen"/>
        <w:spacing w:before="0"/>
        <w:rPr>
          <w:color w:val="auto"/>
        </w:rPr>
      </w:pPr>
      <w:proofErr w:type="spellStart"/>
      <w:r w:rsidRPr="00E9101C">
        <w:rPr>
          <w:color w:val="auto"/>
        </w:rPr>
        <w:t>Steuersatz</w:t>
      </w:r>
      <w:proofErr w:type="spellEnd"/>
    </w:p>
    <w:p w14:paraId="1679758B" w14:textId="77777777" w:rsidR="0090409E" w:rsidRPr="00E9101C" w:rsidRDefault="0090409E" w:rsidP="00F91025">
      <w:pPr>
        <w:pStyle w:val="Aufzhlungszeichen"/>
        <w:spacing w:before="0"/>
        <w:rPr>
          <w:color w:val="auto"/>
        </w:rPr>
      </w:pPr>
      <w:proofErr w:type="spellStart"/>
      <w:r w:rsidRPr="00E9101C">
        <w:rPr>
          <w:color w:val="auto"/>
        </w:rPr>
        <w:t>Abrufwert</w:t>
      </w:r>
      <w:proofErr w:type="spellEnd"/>
      <w:r w:rsidRPr="00E9101C">
        <w:rPr>
          <w:color w:val="auto"/>
        </w:rPr>
        <w:t xml:space="preserve"> </w:t>
      </w:r>
      <w:proofErr w:type="spellStart"/>
      <w:r w:rsidRPr="00E9101C">
        <w:rPr>
          <w:color w:val="auto"/>
        </w:rPr>
        <w:t>brutto</w:t>
      </w:r>
      <w:proofErr w:type="spellEnd"/>
      <w:r w:rsidRPr="00E9101C">
        <w:rPr>
          <w:color w:val="auto"/>
        </w:rPr>
        <w:t>* </w:t>
      </w:r>
    </w:p>
    <w:p w14:paraId="4C9F0A9F" w14:textId="77777777" w:rsidR="0090409E" w:rsidRPr="00E9101C" w:rsidRDefault="0090409E" w:rsidP="00F91025">
      <w:pPr>
        <w:pStyle w:val="Aufzhlungszeichen"/>
        <w:spacing w:before="0"/>
        <w:rPr>
          <w:color w:val="auto"/>
          <w:szCs w:val="24"/>
        </w:rPr>
      </w:pPr>
      <w:r w:rsidRPr="00E9101C">
        <w:rPr>
          <w:color w:val="auto"/>
          <w:szCs w:val="24"/>
        </w:rPr>
        <w:t xml:space="preserve">e-Shop </w:t>
      </w:r>
      <w:proofErr w:type="spellStart"/>
      <w:r w:rsidRPr="00E9101C">
        <w:rPr>
          <w:color w:val="auto"/>
          <w:szCs w:val="24"/>
        </w:rPr>
        <w:t>Bestell</w:t>
      </w:r>
      <w:proofErr w:type="spellEnd"/>
      <w:r w:rsidRPr="00E9101C">
        <w:rPr>
          <w:color w:val="auto"/>
          <w:szCs w:val="24"/>
        </w:rPr>
        <w:t>-Nr.</w:t>
      </w:r>
    </w:p>
    <w:p w14:paraId="0C67474A" w14:textId="77777777" w:rsidR="0090409E" w:rsidRPr="00E9101C" w:rsidRDefault="0090409E" w:rsidP="00F91025">
      <w:pPr>
        <w:pStyle w:val="Aufzhlungszeichen"/>
        <w:spacing w:before="0"/>
        <w:rPr>
          <w:color w:val="auto"/>
        </w:rPr>
      </w:pPr>
      <w:proofErr w:type="spellStart"/>
      <w:r w:rsidRPr="00E9101C">
        <w:rPr>
          <w:color w:val="auto"/>
        </w:rPr>
        <w:t>Straße</w:t>
      </w:r>
      <w:proofErr w:type="spellEnd"/>
      <w:r w:rsidRPr="00E9101C">
        <w:rPr>
          <w:color w:val="auto"/>
        </w:rPr>
        <w:t>/Nr.</w:t>
      </w:r>
    </w:p>
    <w:p w14:paraId="712686F8" w14:textId="77777777" w:rsidR="0090409E" w:rsidRPr="00E9101C" w:rsidRDefault="0090409E" w:rsidP="00F91025">
      <w:pPr>
        <w:pStyle w:val="Aufzhlungszeichen"/>
        <w:spacing w:before="0"/>
        <w:rPr>
          <w:color w:val="auto"/>
        </w:rPr>
      </w:pPr>
      <w:proofErr w:type="spellStart"/>
      <w:r w:rsidRPr="00E9101C">
        <w:rPr>
          <w:color w:val="auto"/>
        </w:rPr>
        <w:t>Postleitzahl</w:t>
      </w:r>
      <w:proofErr w:type="spellEnd"/>
    </w:p>
    <w:p w14:paraId="6E14D4EC" w14:textId="77777777" w:rsidR="0090409E" w:rsidRPr="00E9101C" w:rsidRDefault="0090409E" w:rsidP="00F91025">
      <w:pPr>
        <w:pStyle w:val="Aufzhlungszeichen"/>
        <w:spacing w:before="0"/>
        <w:rPr>
          <w:color w:val="auto"/>
        </w:rPr>
      </w:pPr>
      <w:r w:rsidRPr="00E9101C">
        <w:rPr>
          <w:color w:val="auto"/>
        </w:rPr>
        <w:t>Ort</w:t>
      </w:r>
    </w:p>
    <w:p w14:paraId="645A6F9C" w14:textId="77777777" w:rsidR="0090409E" w:rsidRPr="00E9101C" w:rsidRDefault="0090409E" w:rsidP="0090409E">
      <w:pPr>
        <w:ind w:left="284"/>
        <w:jc w:val="both"/>
        <w:rPr>
          <w:rFonts w:cstheme="minorHAnsi"/>
        </w:rPr>
      </w:pPr>
      <w:r w:rsidRPr="00E9101C">
        <w:rPr>
          <w:rFonts w:cstheme="minorHAnsi"/>
        </w:rPr>
        <w:t xml:space="preserve">* Hinweis auf </w:t>
      </w:r>
      <w:proofErr w:type="spellStart"/>
      <w:r w:rsidRPr="00E9101C">
        <w:rPr>
          <w:rFonts w:cstheme="minorHAnsi"/>
        </w:rPr>
        <w:t>Kannfelder</w:t>
      </w:r>
      <w:proofErr w:type="spellEnd"/>
      <w:r w:rsidRPr="00E9101C">
        <w:rPr>
          <w:rFonts w:cstheme="minorHAnsi"/>
        </w:rPr>
        <w:t xml:space="preserve"> (Felder ohne * sind Mussfelder)</w:t>
      </w:r>
    </w:p>
    <w:p w14:paraId="7C78A76F" w14:textId="77777777" w:rsidR="0090409E" w:rsidRPr="00E9101C" w:rsidRDefault="0090409E" w:rsidP="0023669A">
      <w:pPr>
        <w:pStyle w:val="StandardNummeriert"/>
      </w:pPr>
      <w:r w:rsidRPr="00E9101C">
        <w:rPr>
          <w:rFonts w:cstheme="minorHAnsi"/>
          <w:szCs w:val="22"/>
        </w:rPr>
        <w:t>Abrufende Stelle ist jene Organisation oder Unterabteilung, welche die Bestellung beim Auftragnehmer tätigt. Die Adressfelder (Straße, PLZ, Ort) beziehen sich auf die Postadresse der abrufenden Stelle, unabhängig vom tatsächlichen Erfüllungsort der Leistung.</w:t>
      </w:r>
    </w:p>
    <w:p w14:paraId="3BBC3F84" w14:textId="77777777" w:rsidR="0090409E" w:rsidRPr="00E9101C" w:rsidRDefault="0090409E" w:rsidP="0023669A">
      <w:pPr>
        <w:pStyle w:val="StandardNummeriert"/>
      </w:pPr>
      <w:r w:rsidRPr="00E9101C">
        <w:t>Als Datenformate sind .</w:t>
      </w:r>
      <w:proofErr w:type="spellStart"/>
      <w:r w:rsidRPr="00E9101C">
        <w:t>xls</w:t>
      </w:r>
      <w:proofErr w:type="spellEnd"/>
      <w:r w:rsidRPr="00E9101C">
        <w:t xml:space="preserve">, </w:t>
      </w:r>
      <w:proofErr w:type="spellStart"/>
      <w:r w:rsidRPr="00E9101C">
        <w:t>csv</w:t>
      </w:r>
      <w:proofErr w:type="spellEnd"/>
      <w:r w:rsidRPr="00E9101C">
        <w:t xml:space="preserve"> oder </w:t>
      </w:r>
      <w:proofErr w:type="spellStart"/>
      <w:r w:rsidRPr="00E9101C">
        <w:t>ascii</w:t>
      </w:r>
      <w:proofErr w:type="spellEnd"/>
      <w:r w:rsidRPr="00E9101C">
        <w:t xml:space="preserve">-files zu verwenden, wobei als Spaltentrennzeichen ;(Strichpunkt) zum Einsatz gelangt. Ein Muster für den Bericht ist unter dem Link in Randziffer </w:t>
      </w:r>
      <w:r w:rsidRPr="00E9101C">
        <w:fldChar w:fldCharType="begin"/>
      </w:r>
      <w:r w:rsidRPr="00E9101C">
        <w:instrText xml:space="preserve"> REF _Ref51314184 \r \h </w:instrText>
      </w:r>
      <w:r w:rsidRPr="00E9101C">
        <w:fldChar w:fldCharType="separate"/>
      </w:r>
      <w:r w:rsidR="003647E3" w:rsidRPr="00E9101C">
        <w:t>[126]</w:t>
      </w:r>
      <w:r w:rsidRPr="00E9101C">
        <w:fldChar w:fldCharType="end"/>
      </w:r>
      <w:r w:rsidRPr="00E9101C">
        <w:t xml:space="preserve"> abrufbar.</w:t>
      </w:r>
    </w:p>
    <w:p w14:paraId="3FDD7DE6" w14:textId="77777777" w:rsidR="0090409E" w:rsidRPr="00E9101C" w:rsidRDefault="0090409E" w:rsidP="0023669A">
      <w:pPr>
        <w:pStyle w:val="StandardNummeriert"/>
      </w:pPr>
      <w:r w:rsidRPr="00E9101C">
        <w:t xml:space="preserve">Sofern seitens der </w:t>
      </w:r>
      <w:proofErr w:type="gramStart"/>
      <w:r w:rsidRPr="00E9101C">
        <w:t>BBG Bedenken</w:t>
      </w:r>
      <w:proofErr w:type="gramEnd"/>
      <w:r w:rsidRPr="00E9101C">
        <w:t xml:space="preserve"> betreffend die Vollständigkeit der Controlling-Meldungen des Auftragnehmers bestehen, trifft den Auftragnehmer eine Aufklärungspflicht. Der Auftragnehmer stimmt daher bereits im Voraus der Überprüfung der gemeldeten Controlling-Daten durch die BBG bzw. durch einen von ihr beauftragten Wirtschaftsprüfer vor Ort zu.</w:t>
      </w:r>
    </w:p>
    <w:p w14:paraId="2F33BD51" w14:textId="77777777" w:rsidR="0090409E" w:rsidRPr="00E9101C" w:rsidRDefault="0090409E" w:rsidP="0090409E">
      <w:pPr>
        <w:pStyle w:val="berschrift2"/>
      </w:pPr>
      <w:bookmarkStart w:id="101" w:name="_Toc387213999"/>
      <w:bookmarkStart w:id="102" w:name="_Toc518380414"/>
      <w:bookmarkStart w:id="103" w:name="_Toc204346386"/>
      <w:bookmarkStart w:id="104" w:name="_Toc158618869"/>
      <w:bookmarkStart w:id="105" w:name="_Ref302390390"/>
      <w:bookmarkStart w:id="106" w:name="_Ref302390535"/>
      <w:bookmarkStart w:id="107" w:name="_Ref349125793"/>
      <w:bookmarkStart w:id="108" w:name="_Ref443922909"/>
      <w:r w:rsidRPr="00E9101C">
        <w:rPr>
          <w:rFonts w:asciiTheme="minorHAnsi" w:hAnsiTheme="minorHAnsi" w:cstheme="minorHAnsi"/>
        </w:rPr>
        <w:t>Subunternehmer der BBG</w:t>
      </w:r>
      <w:bookmarkEnd w:id="101"/>
      <w:bookmarkEnd w:id="102"/>
      <w:bookmarkEnd w:id="103"/>
    </w:p>
    <w:p w14:paraId="6EF2A151" w14:textId="77777777" w:rsidR="0090409E" w:rsidRPr="00E9101C" w:rsidRDefault="0090409E" w:rsidP="0023669A">
      <w:pPr>
        <w:pStyle w:val="StandardNummeriert"/>
      </w:pPr>
      <w:r w:rsidRPr="00E9101C">
        <w:rPr>
          <w:rFonts w:cstheme="minorHAnsi"/>
          <w:szCs w:val="22"/>
        </w:rPr>
        <w:t>Die BBG hat das Recht, für die Erfüllung ihrer Aufgaben im Rahmen der Unterstützungsleistungen Erfüllungsgehilfen einzusetzen (Subunternehmer).</w:t>
      </w:r>
    </w:p>
    <w:p w14:paraId="6449E335" w14:textId="77777777" w:rsidR="0090409E" w:rsidRPr="00E9101C" w:rsidRDefault="0090409E" w:rsidP="0090409E">
      <w:pPr>
        <w:pStyle w:val="berschrift2"/>
      </w:pPr>
      <w:bookmarkStart w:id="109" w:name="_Toc387214000"/>
      <w:bookmarkStart w:id="110" w:name="_Toc518380417"/>
      <w:bookmarkStart w:id="111" w:name="_Toc204346387"/>
      <w:bookmarkEnd w:id="104"/>
      <w:bookmarkEnd w:id="105"/>
      <w:bookmarkEnd w:id="106"/>
      <w:bookmarkEnd w:id="107"/>
      <w:bookmarkEnd w:id="108"/>
      <w:r w:rsidRPr="00E9101C">
        <w:rPr>
          <w:rFonts w:asciiTheme="minorHAnsi" w:hAnsiTheme="minorHAnsi" w:cstheme="minorHAnsi"/>
        </w:rPr>
        <w:lastRenderedPageBreak/>
        <w:t>Haftung</w:t>
      </w:r>
      <w:bookmarkEnd w:id="109"/>
      <w:bookmarkEnd w:id="110"/>
      <w:bookmarkEnd w:id="111"/>
    </w:p>
    <w:p w14:paraId="019E59DA" w14:textId="77777777" w:rsidR="0090409E" w:rsidRPr="00E9101C" w:rsidRDefault="0090409E" w:rsidP="0023669A">
      <w:pPr>
        <w:pStyle w:val="StandardNummeriert"/>
      </w:pPr>
      <w:r w:rsidRPr="00E9101C">
        <w:rPr>
          <w:rFonts w:cstheme="minorHAnsi"/>
          <w:szCs w:val="22"/>
        </w:rPr>
        <w:t>Hinsichtlich der Unterstützungsleistungen haftet die BBG nicht für leicht fahrlässig verursachte Schäden. Die Gewährleistungsfrist wird auf sechs Monate eingeschränkt.</w:t>
      </w:r>
    </w:p>
    <w:p w14:paraId="32E9B266" w14:textId="77777777" w:rsidR="0090409E" w:rsidRPr="00E9101C" w:rsidRDefault="0090409E" w:rsidP="0023669A">
      <w:pPr>
        <w:pStyle w:val="StandardNummeriert"/>
      </w:pPr>
      <w:r w:rsidRPr="00E9101C">
        <w:t>Die BBG haftet nicht für die Richtigkeit von vom Auftragnehmer an die BBG übermittelten Informationen, insbesondere der hinterlegten Adressen. Der Auftragnehmer nimmt zur Kenntnis, dass die BBG keine Kontrolle von Daten übernimmt, soweit eine Prüfpflicht nicht ausdrücklich geregelt wurde.</w:t>
      </w:r>
    </w:p>
    <w:p w14:paraId="4A6DC15B" w14:textId="77777777" w:rsidR="0090409E" w:rsidRPr="00E9101C" w:rsidRDefault="0090409E" w:rsidP="0023669A">
      <w:pPr>
        <w:pStyle w:val="StandardNummeriert"/>
      </w:pPr>
      <w:r w:rsidRPr="00E9101C">
        <w:t xml:space="preserve">Die BBG haftet nicht für Fehler, die während der Übertragung über das Internet (insbesondere ausgefallene </w:t>
      </w:r>
      <w:proofErr w:type="gramStart"/>
      <w:r w:rsidRPr="00E9101C">
        <w:t>DNS Server</w:t>
      </w:r>
      <w:proofErr w:type="gramEnd"/>
      <w:r w:rsidRPr="00E9101C">
        <w:t>, Fehler beim Webservice des vom BMF zur Verfügung gestellten Portals) oder bei der Zuordnung beim Empfänger (insbesondere catch-all Alias, SPAM-Filter, überfüllte Mailbox beim Mailprovider des Rechnungsempfängers, weiters gelöschter Mail Account beim Rechnungsempfänger, mangelnde Erreichbarkeit des Servers des Mailproviders des Rechnungsempfängers) auftreten.</w:t>
      </w:r>
    </w:p>
    <w:p w14:paraId="6F9F9E47" w14:textId="77777777" w:rsidR="0090409E" w:rsidRPr="00E9101C" w:rsidRDefault="0090409E" w:rsidP="0090409E">
      <w:pPr>
        <w:pStyle w:val="berschrift1"/>
      </w:pPr>
      <w:bookmarkStart w:id="112" w:name="_Toc518380418"/>
      <w:bookmarkStart w:id="113" w:name="_Toc204346388"/>
      <w:r w:rsidRPr="00E9101C">
        <w:rPr>
          <w:rFonts w:asciiTheme="minorHAnsi" w:hAnsiTheme="minorHAnsi" w:cstheme="minorHAnsi"/>
        </w:rPr>
        <w:t>Leistungsgegenstand</w:t>
      </w:r>
      <w:bookmarkEnd w:id="112"/>
      <w:bookmarkEnd w:id="113"/>
    </w:p>
    <w:p w14:paraId="27EFF480" w14:textId="77777777" w:rsidR="00A024E0" w:rsidRPr="00E9101C" w:rsidRDefault="00A024E0" w:rsidP="00A024E0">
      <w:pPr>
        <w:pStyle w:val="StandardNummeriert"/>
        <w:rPr>
          <w:rFonts w:cstheme="minorHAnsi"/>
          <w:szCs w:val="22"/>
        </w:rPr>
      </w:pPr>
      <w:r w:rsidRPr="00E9101C">
        <w:rPr>
          <w:rFonts w:cstheme="minorHAnsi"/>
          <w:szCs w:val="22"/>
        </w:rPr>
        <w:t>Die Anforderungen an die Leistungserbringung sind der Beilage Leistungsbeschreibung zu entnehmen.</w:t>
      </w:r>
    </w:p>
    <w:p w14:paraId="56F4603D" w14:textId="77777777" w:rsidR="0090409E" w:rsidRPr="00E9101C" w:rsidRDefault="0090409E" w:rsidP="0090409E">
      <w:pPr>
        <w:pStyle w:val="berschrift1"/>
      </w:pPr>
      <w:bookmarkStart w:id="114" w:name="_Toc444678920"/>
      <w:bookmarkStart w:id="115" w:name="_Toc497981380"/>
      <w:bookmarkStart w:id="116" w:name="_Toc497981381"/>
      <w:bookmarkStart w:id="117" w:name="_Toc518380419"/>
      <w:bookmarkStart w:id="118" w:name="_Toc204346389"/>
      <w:bookmarkEnd w:id="114"/>
      <w:bookmarkEnd w:id="115"/>
      <w:bookmarkEnd w:id="116"/>
      <w:r w:rsidRPr="00E9101C">
        <w:rPr>
          <w:rFonts w:asciiTheme="minorHAnsi" w:hAnsiTheme="minorHAnsi" w:cstheme="minorHAnsi"/>
        </w:rPr>
        <w:t>Leistungsabwicklung</w:t>
      </w:r>
      <w:bookmarkEnd w:id="117"/>
      <w:bookmarkEnd w:id="118"/>
    </w:p>
    <w:p w14:paraId="781CD5AE" w14:textId="77777777" w:rsidR="0090409E" w:rsidRPr="00E9101C" w:rsidRDefault="0090409E" w:rsidP="00C92E83">
      <w:pPr>
        <w:pStyle w:val="berschrift2"/>
        <w:spacing w:before="240"/>
      </w:pPr>
      <w:bookmarkStart w:id="119" w:name="_Toc518380420"/>
      <w:bookmarkStart w:id="120" w:name="_Toc204346390"/>
      <w:r w:rsidRPr="00E9101C">
        <w:rPr>
          <w:rFonts w:asciiTheme="minorHAnsi" w:hAnsiTheme="minorHAnsi" w:cstheme="minorHAnsi"/>
        </w:rPr>
        <w:t>Erfüllungsort</w:t>
      </w:r>
      <w:bookmarkEnd w:id="119"/>
      <w:bookmarkEnd w:id="120"/>
    </w:p>
    <w:p w14:paraId="45DCF116" w14:textId="77777777" w:rsidR="0090409E" w:rsidRPr="00E9101C" w:rsidRDefault="0090409E" w:rsidP="0023669A">
      <w:pPr>
        <w:pStyle w:val="StandardNummeriert"/>
      </w:pPr>
      <w:r w:rsidRPr="00E9101C">
        <w:t>Erfüllungsort ist der im jeweiligen Abruf genannte Ort – mit Bindungswirkung für den Auftragnehmer</w:t>
      </w:r>
      <w:r w:rsidR="00B05E62" w:rsidRPr="00E9101C">
        <w:t xml:space="preserve"> – </w:t>
      </w:r>
      <w:r w:rsidRPr="00E9101C">
        <w:t>im Bundesgebiet der Republik Österreich.</w:t>
      </w:r>
    </w:p>
    <w:p w14:paraId="1BC094A2" w14:textId="77777777" w:rsidR="0090409E" w:rsidRPr="00E9101C" w:rsidRDefault="0090409E" w:rsidP="0023669A">
      <w:pPr>
        <w:pStyle w:val="StandardNummeriert"/>
      </w:pPr>
      <w:r w:rsidRPr="00E9101C">
        <w:t>Zufall und Gefahr gehen erst mit ordnungsgemäßer Übergabe an den Auftraggeber am Erfüllungsort über.</w:t>
      </w:r>
    </w:p>
    <w:p w14:paraId="315C115F" w14:textId="77777777" w:rsidR="0090409E" w:rsidRPr="00E9101C" w:rsidRDefault="0090409E" w:rsidP="0090409E">
      <w:pPr>
        <w:pStyle w:val="berschrift2"/>
      </w:pPr>
      <w:bookmarkStart w:id="121" w:name="_Toc497981385"/>
      <w:bookmarkStart w:id="122" w:name="_Toc497981386"/>
      <w:bookmarkStart w:id="123" w:name="_Toc497981388"/>
      <w:bookmarkStart w:id="124" w:name="_Toc518380422"/>
      <w:bookmarkStart w:id="125" w:name="_Toc204346391"/>
      <w:bookmarkEnd w:id="121"/>
      <w:bookmarkEnd w:id="122"/>
      <w:bookmarkEnd w:id="123"/>
      <w:r w:rsidRPr="00E9101C">
        <w:rPr>
          <w:rFonts w:asciiTheme="minorHAnsi" w:hAnsiTheme="minorHAnsi" w:cstheme="minorHAnsi"/>
        </w:rPr>
        <w:t>Terminplan</w:t>
      </w:r>
      <w:bookmarkEnd w:id="124"/>
      <w:bookmarkEnd w:id="125"/>
    </w:p>
    <w:p w14:paraId="39E8C79F" w14:textId="64290FB0" w:rsidR="00FB32AF" w:rsidRPr="00E9101C" w:rsidRDefault="00FB32AF" w:rsidP="00FB32AF">
      <w:pPr>
        <w:pStyle w:val="StandardNummeriert"/>
        <w:rPr>
          <w:rFonts w:cstheme="minorHAnsi"/>
          <w:szCs w:val="22"/>
        </w:rPr>
      </w:pPr>
      <w:r w:rsidRPr="00E9101C">
        <w:rPr>
          <w:rFonts w:cstheme="minorHAnsi"/>
          <w:szCs w:val="22"/>
        </w:rPr>
        <w:t>Leistungsbeginn ist unmittelbar nach</w:t>
      </w:r>
      <w:r w:rsidR="002713FD">
        <w:rPr>
          <w:rFonts w:cstheme="minorHAnsi"/>
          <w:szCs w:val="22"/>
        </w:rPr>
        <w:t xml:space="preserve"> Erteilung des ersten </w:t>
      </w:r>
      <w:r w:rsidR="00000D5A">
        <w:rPr>
          <w:rFonts w:cstheme="minorHAnsi"/>
          <w:szCs w:val="22"/>
        </w:rPr>
        <w:t>Einzelauftrags nach</w:t>
      </w:r>
      <w:r w:rsidRPr="00E9101C">
        <w:rPr>
          <w:rFonts w:cstheme="minorHAnsi"/>
          <w:szCs w:val="22"/>
        </w:rPr>
        <w:t xml:space="preserve"> Abschluss der Rahmenvereinbarung.</w:t>
      </w:r>
    </w:p>
    <w:p w14:paraId="20EA8FD8" w14:textId="77777777" w:rsidR="0090409E" w:rsidRPr="00E9101C" w:rsidRDefault="0090409E" w:rsidP="0090409E">
      <w:pPr>
        <w:pStyle w:val="berschrift1"/>
      </w:pPr>
      <w:bookmarkStart w:id="126" w:name="_Toc497981390"/>
      <w:bookmarkStart w:id="127" w:name="_Toc518380424"/>
      <w:bookmarkStart w:id="128" w:name="_Toc204346392"/>
      <w:bookmarkEnd w:id="126"/>
      <w:r w:rsidRPr="00E9101C">
        <w:rPr>
          <w:rFonts w:asciiTheme="minorHAnsi" w:hAnsiTheme="minorHAnsi" w:cstheme="minorHAnsi"/>
        </w:rPr>
        <w:t>Entgelt und Zahlungsbedingungen</w:t>
      </w:r>
      <w:bookmarkEnd w:id="127"/>
      <w:bookmarkEnd w:id="128"/>
    </w:p>
    <w:p w14:paraId="619D211E" w14:textId="77777777" w:rsidR="0090409E" w:rsidRPr="00E9101C" w:rsidRDefault="0090409E" w:rsidP="00C92E83">
      <w:pPr>
        <w:pStyle w:val="berschrift2"/>
        <w:spacing w:before="240"/>
      </w:pPr>
      <w:bookmarkStart w:id="129" w:name="_Ref349124948"/>
      <w:bookmarkStart w:id="130" w:name="_Toc518380425"/>
      <w:bookmarkStart w:id="131" w:name="_Toc204346393"/>
      <w:r w:rsidRPr="00E9101C">
        <w:rPr>
          <w:rFonts w:asciiTheme="minorHAnsi" w:hAnsiTheme="minorHAnsi" w:cstheme="minorHAnsi"/>
        </w:rPr>
        <w:t>Entgelt</w:t>
      </w:r>
      <w:bookmarkEnd w:id="129"/>
      <w:bookmarkEnd w:id="130"/>
      <w:bookmarkEnd w:id="131"/>
    </w:p>
    <w:p w14:paraId="3E7C1B49" w14:textId="77777777" w:rsidR="0062617B" w:rsidRPr="00E9101C" w:rsidRDefault="0062617B" w:rsidP="007A7326">
      <w:pPr>
        <w:pStyle w:val="StandardNummeriert"/>
        <w:numPr>
          <w:ilvl w:val="0"/>
          <w:numId w:val="11"/>
        </w:numPr>
        <w:jc w:val="both"/>
        <w:rPr>
          <w:b/>
          <w:bCs/>
        </w:rPr>
      </w:pPr>
      <w:bookmarkStart w:id="132" w:name="_Ref1018320"/>
      <w:r w:rsidRPr="00E9101C">
        <w:rPr>
          <w:b/>
          <w:bCs/>
        </w:rPr>
        <w:t xml:space="preserve">Bei Direktabrufen gem. Pkt. </w:t>
      </w:r>
      <w:r w:rsidRPr="00E9101C">
        <w:rPr>
          <w:b/>
          <w:bCs/>
        </w:rPr>
        <w:fldChar w:fldCharType="begin"/>
      </w:r>
      <w:r w:rsidRPr="00E9101C">
        <w:rPr>
          <w:b/>
          <w:bCs/>
        </w:rPr>
        <w:instrText xml:space="preserve"> REF _Ref83108651 \r \h  \* MERGEFORMAT </w:instrText>
      </w:r>
      <w:r w:rsidRPr="00E9101C">
        <w:rPr>
          <w:b/>
          <w:bCs/>
        </w:rPr>
      </w:r>
      <w:r w:rsidRPr="00E9101C">
        <w:rPr>
          <w:b/>
          <w:bCs/>
        </w:rPr>
        <w:fldChar w:fldCharType="separate"/>
      </w:r>
      <w:r w:rsidRPr="00E9101C">
        <w:rPr>
          <w:b/>
          <w:bCs/>
        </w:rPr>
        <w:t>5.1.2</w:t>
      </w:r>
      <w:r w:rsidRPr="00E9101C">
        <w:rPr>
          <w:b/>
          <w:bCs/>
        </w:rPr>
        <w:fldChar w:fldCharType="end"/>
      </w:r>
    </w:p>
    <w:p w14:paraId="3A2F9D55" w14:textId="77777777" w:rsidR="0062617B" w:rsidRPr="00E9101C" w:rsidRDefault="0062617B" w:rsidP="007A7326">
      <w:pPr>
        <w:pStyle w:val="StandardNummeriert"/>
        <w:numPr>
          <w:ilvl w:val="0"/>
          <w:numId w:val="11"/>
        </w:numPr>
      </w:pPr>
      <w:r w:rsidRPr="00E9101C">
        <w:lastRenderedPageBreak/>
        <w:t xml:space="preserve">Als Entgelt für Abrufe gem. Pkt. </w:t>
      </w:r>
      <w:r w:rsidRPr="00E9101C">
        <w:fldChar w:fldCharType="begin"/>
      </w:r>
      <w:r w:rsidRPr="00E9101C">
        <w:instrText xml:space="preserve"> REF _Ref83108651 \r \h </w:instrText>
      </w:r>
      <w:r w:rsidRPr="00E9101C">
        <w:fldChar w:fldCharType="separate"/>
      </w:r>
      <w:r w:rsidRPr="00E9101C">
        <w:t>5.1.2</w:t>
      </w:r>
      <w:r w:rsidRPr="00E9101C">
        <w:fldChar w:fldCharType="end"/>
      </w:r>
      <w:r w:rsidRPr="00E9101C">
        <w:t xml:space="preserve"> gilt der zugeschlagene Preis als vereinbart. </w:t>
      </w:r>
    </w:p>
    <w:p w14:paraId="4FB3893D" w14:textId="77777777" w:rsidR="0062617B" w:rsidRPr="00E9101C" w:rsidRDefault="0062617B" w:rsidP="007A7326">
      <w:pPr>
        <w:pStyle w:val="StandardNummeriert"/>
        <w:numPr>
          <w:ilvl w:val="0"/>
          <w:numId w:val="11"/>
        </w:numPr>
        <w:tabs>
          <w:tab w:val="clear" w:pos="340"/>
        </w:tabs>
      </w:pPr>
      <w:r w:rsidRPr="00E9101C">
        <w:t>Der Preis ist jeweils ein Pauschalpreis, der insbesondere alle Nebenleistungen und sonstigen Leistungen umfasst, auch wenn sie in diesem Vertrag nicht gesondert aufgeführt sind, aber zur Herbeiführung des vertraglichen Leistungserfolges erforderlich sind.</w:t>
      </w:r>
    </w:p>
    <w:p w14:paraId="35A4CE50" w14:textId="77777777" w:rsidR="0062617B" w:rsidRPr="00E9101C" w:rsidRDefault="0062617B" w:rsidP="0062617B">
      <w:pPr>
        <w:pStyle w:val="StandardNummeriert"/>
        <w:numPr>
          <w:ilvl w:val="0"/>
          <w:numId w:val="0"/>
        </w:numPr>
        <w:tabs>
          <w:tab w:val="left" w:pos="0"/>
          <w:tab w:val="left" w:pos="600"/>
        </w:tabs>
        <w:jc w:val="both"/>
        <w:rPr>
          <w:rFonts w:cstheme="minorHAnsi"/>
          <w:b/>
          <w:szCs w:val="22"/>
        </w:rPr>
      </w:pPr>
      <w:r w:rsidRPr="00E9101C">
        <w:rPr>
          <w:rFonts w:cstheme="minorHAnsi"/>
          <w:b/>
          <w:szCs w:val="22"/>
        </w:rPr>
        <w:t xml:space="preserve">Bei Abrufen nach neuer Angebotslegung (Konkretisierung gem. Pkt. </w:t>
      </w:r>
      <w:r w:rsidRPr="00E9101C">
        <w:rPr>
          <w:rFonts w:cstheme="minorHAnsi"/>
          <w:b/>
          <w:szCs w:val="22"/>
        </w:rPr>
        <w:fldChar w:fldCharType="begin"/>
      </w:r>
      <w:r w:rsidRPr="00E9101C">
        <w:rPr>
          <w:rFonts w:cstheme="minorHAnsi"/>
          <w:b/>
          <w:szCs w:val="22"/>
        </w:rPr>
        <w:instrText xml:space="preserve"> REF _Ref83108700 \r \h  \* MERGEFORMAT </w:instrText>
      </w:r>
      <w:r w:rsidRPr="00E9101C">
        <w:rPr>
          <w:rFonts w:cstheme="minorHAnsi"/>
          <w:b/>
          <w:szCs w:val="22"/>
        </w:rPr>
      </w:r>
      <w:r w:rsidRPr="00E9101C">
        <w:rPr>
          <w:rFonts w:cstheme="minorHAnsi"/>
          <w:b/>
          <w:szCs w:val="22"/>
        </w:rPr>
        <w:fldChar w:fldCharType="separate"/>
      </w:r>
      <w:r w:rsidRPr="00E9101C">
        <w:rPr>
          <w:rFonts w:cstheme="minorHAnsi"/>
          <w:b/>
          <w:szCs w:val="22"/>
        </w:rPr>
        <w:t>5.1.3</w:t>
      </w:r>
      <w:r w:rsidRPr="00E9101C">
        <w:rPr>
          <w:rFonts w:cstheme="minorHAnsi"/>
          <w:b/>
          <w:szCs w:val="22"/>
        </w:rPr>
        <w:fldChar w:fldCharType="end"/>
      </w:r>
      <w:r w:rsidRPr="00E9101C">
        <w:rPr>
          <w:rFonts w:cstheme="minorHAnsi"/>
          <w:b/>
          <w:szCs w:val="22"/>
        </w:rPr>
        <w:t>):</w:t>
      </w:r>
    </w:p>
    <w:p w14:paraId="0E8BB526" w14:textId="77777777" w:rsidR="0062617B" w:rsidRPr="00E9101C" w:rsidRDefault="0062617B" w:rsidP="007A7326">
      <w:pPr>
        <w:pStyle w:val="StandardNummeriert"/>
        <w:numPr>
          <w:ilvl w:val="0"/>
          <w:numId w:val="11"/>
        </w:numPr>
      </w:pPr>
      <w:r w:rsidRPr="00E9101C">
        <w:rPr>
          <w:rFonts w:cstheme="minorHAnsi"/>
          <w:szCs w:val="22"/>
        </w:rPr>
        <w:t>Als Entgelt gilt der im Einzelfall zugeschlagene Preis als vereinbart.</w:t>
      </w:r>
    </w:p>
    <w:p w14:paraId="20B11D5E" w14:textId="77777777" w:rsidR="0062617B" w:rsidRPr="00E9101C" w:rsidRDefault="0062617B" w:rsidP="007A7326">
      <w:pPr>
        <w:pStyle w:val="StandardNummeriert"/>
        <w:numPr>
          <w:ilvl w:val="0"/>
          <w:numId w:val="11"/>
        </w:numPr>
      </w:pPr>
      <w:r w:rsidRPr="00E9101C">
        <w:t>Der Preis ist jeweils ein Pauschalpreis, der insbesondere alle Nebenleistungen und sonstigen Leistungen umfasst, auch wenn sie in diesem Vertrag nicht gesondert aufgeführt sind, aber zur Herbeiführung des vertraglichen Leistungserfolges erforderlich sind.</w:t>
      </w:r>
    </w:p>
    <w:p w14:paraId="45C05938" w14:textId="77777777" w:rsidR="0062617B" w:rsidRPr="00E9101C" w:rsidRDefault="0062617B" w:rsidP="007A7326">
      <w:pPr>
        <w:pStyle w:val="StandardNummeriert"/>
        <w:numPr>
          <w:ilvl w:val="0"/>
          <w:numId w:val="11"/>
        </w:numPr>
      </w:pPr>
      <w:r w:rsidRPr="00E9101C">
        <w:t>Der zugeschlagene Preis ist jener Preis, der sich aus dem vom Auftraggeber angenommenen Angebot für den Einzelauftrag ergibt.</w:t>
      </w:r>
    </w:p>
    <w:p w14:paraId="49E79DE6" w14:textId="77777777" w:rsidR="0090409E" w:rsidRPr="00E9101C" w:rsidRDefault="0090409E" w:rsidP="00811333">
      <w:pPr>
        <w:pStyle w:val="berschrift2"/>
        <w:spacing w:before="240"/>
        <w:ind w:left="851" w:hanging="851"/>
        <w:rPr>
          <w:rFonts w:asciiTheme="minorHAnsi" w:hAnsiTheme="minorHAnsi" w:cstheme="minorHAnsi"/>
        </w:rPr>
      </w:pPr>
      <w:bookmarkStart w:id="133" w:name="_Toc204346394"/>
      <w:r w:rsidRPr="00E9101C">
        <w:rPr>
          <w:rFonts w:asciiTheme="minorHAnsi" w:hAnsiTheme="minorHAnsi" w:cstheme="minorHAnsi"/>
        </w:rPr>
        <w:t>Wertsicherung</w:t>
      </w:r>
      <w:bookmarkEnd w:id="132"/>
      <w:bookmarkEnd w:id="133"/>
    </w:p>
    <w:p w14:paraId="3460A51C" w14:textId="1A687FDB" w:rsidR="003D6515" w:rsidRPr="00E9101C" w:rsidRDefault="003D6515" w:rsidP="007A7326">
      <w:pPr>
        <w:pStyle w:val="StandardNummeriert"/>
        <w:numPr>
          <w:ilvl w:val="0"/>
          <w:numId w:val="11"/>
        </w:numPr>
      </w:pPr>
      <w:r w:rsidRPr="00E9101C">
        <w:rPr>
          <w:rFonts w:cstheme="minorHAnsi"/>
          <w:szCs w:val="22"/>
        </w:rPr>
        <w:t xml:space="preserve">Eine Indexanpassung der Preise der Rahmenvereinbarung bzw. der auf dieser Basis beauftragten Einzelaufträge (vgl. </w:t>
      </w:r>
      <w:proofErr w:type="spellStart"/>
      <w:r w:rsidRPr="00E9101C">
        <w:rPr>
          <w:rFonts w:cstheme="minorHAnsi"/>
          <w:szCs w:val="22"/>
        </w:rPr>
        <w:t>Pkt</w:t>
      </w:r>
      <w:proofErr w:type="spellEnd"/>
      <w:r w:rsidRPr="00E9101C">
        <w:rPr>
          <w:rFonts w:cstheme="minorHAnsi"/>
          <w:szCs w:val="22"/>
        </w:rPr>
        <w:t xml:space="preserve"> </w:t>
      </w:r>
      <w:r w:rsidRPr="00E9101C">
        <w:rPr>
          <w:rFonts w:cstheme="minorHAnsi"/>
          <w:szCs w:val="22"/>
        </w:rPr>
        <w:fldChar w:fldCharType="begin"/>
      </w:r>
      <w:r w:rsidRPr="00E9101C">
        <w:rPr>
          <w:rFonts w:cstheme="minorHAnsi"/>
          <w:szCs w:val="22"/>
        </w:rPr>
        <w:instrText xml:space="preserve"> REF _Ref88825168 \r \h  \* MERGEFORMAT </w:instrText>
      </w:r>
      <w:r w:rsidRPr="00E9101C">
        <w:rPr>
          <w:rFonts w:cstheme="minorHAnsi"/>
          <w:szCs w:val="22"/>
        </w:rPr>
      </w:r>
      <w:r w:rsidRPr="00E9101C">
        <w:rPr>
          <w:rFonts w:cstheme="minorHAnsi"/>
          <w:szCs w:val="22"/>
        </w:rPr>
        <w:fldChar w:fldCharType="separate"/>
      </w:r>
      <w:r w:rsidRPr="00E9101C">
        <w:rPr>
          <w:rFonts w:cstheme="minorHAnsi"/>
          <w:szCs w:val="22"/>
        </w:rPr>
        <w:t>5.1</w:t>
      </w:r>
      <w:r w:rsidRPr="00E9101C">
        <w:rPr>
          <w:rFonts w:cstheme="minorHAnsi"/>
          <w:szCs w:val="22"/>
        </w:rPr>
        <w:fldChar w:fldCharType="end"/>
      </w:r>
      <w:r w:rsidRPr="00E9101C">
        <w:rPr>
          <w:rFonts w:cstheme="minorHAnsi"/>
          <w:szCs w:val="22"/>
        </w:rPr>
        <w:t xml:space="preserve">)  ist jeweils zum 1.1. und 1.7. zulässig (erstmals </w:t>
      </w:r>
      <w:r w:rsidR="006E194F">
        <w:rPr>
          <w:rFonts w:cstheme="minorHAnsi"/>
          <w:szCs w:val="22"/>
        </w:rPr>
        <w:t xml:space="preserve">zum </w:t>
      </w:r>
      <w:r w:rsidRPr="00E9101C">
        <w:rPr>
          <w:rFonts w:cstheme="minorHAnsi"/>
          <w:szCs w:val="22"/>
        </w:rPr>
        <w:t>1.</w:t>
      </w:r>
      <w:r w:rsidR="009C777B">
        <w:rPr>
          <w:rFonts w:cstheme="minorHAnsi"/>
          <w:szCs w:val="22"/>
        </w:rPr>
        <w:t>7</w:t>
      </w:r>
      <w:r w:rsidRPr="00E9101C">
        <w:rPr>
          <w:rFonts w:cstheme="minorHAnsi"/>
          <w:szCs w:val="22"/>
        </w:rPr>
        <w:t>.202</w:t>
      </w:r>
      <w:r w:rsidR="009C777B">
        <w:rPr>
          <w:rFonts w:cstheme="minorHAnsi"/>
          <w:szCs w:val="22"/>
        </w:rPr>
        <w:t>6</w:t>
      </w:r>
      <w:r w:rsidRPr="00E9101C">
        <w:rPr>
          <w:rFonts w:cstheme="minorHAnsi"/>
          <w:szCs w:val="22"/>
        </w:rPr>
        <w:t>). Im Falle einer Anpassung gelten die jeweiligen Preise zum Zeitpunkt der tatsächlichen Leistung.</w:t>
      </w:r>
    </w:p>
    <w:p w14:paraId="3005CE98" w14:textId="59DD12A9" w:rsidR="00BE4F14" w:rsidRDefault="003D6515" w:rsidP="00C21234">
      <w:pPr>
        <w:pStyle w:val="StandardNummeriert"/>
      </w:pPr>
      <w:r>
        <w:t xml:space="preserve">Als Maß zur Wertbeständigkeit dient folgender Index. Verglichen wird der Wert für jenen Monat, in dem das Ende der Angebotsfrist lag und der </w:t>
      </w:r>
      <w:proofErr w:type="gramStart"/>
      <w:r>
        <w:t>aktuellste</w:t>
      </w:r>
      <w:proofErr w:type="gramEnd"/>
      <w:r>
        <w:t xml:space="preserve"> Monatswert, der zum </w:t>
      </w:r>
      <w:r w:rsidR="07A5698B">
        <w:t xml:space="preserve">aktuellen </w:t>
      </w:r>
      <w:r>
        <w:t>Zeitpunkt für den Einzelfall verfügbar ist. Vorläufige Werte sind nicht zu berücksichtigen. Die Preise dürfen maximal um den Prozentsatz geändert werden, um den sich der Index verändert hat.</w:t>
      </w:r>
    </w:p>
    <w:p w14:paraId="5F037FC7" w14:textId="77777777" w:rsidR="00D440A0" w:rsidRPr="00E9101C" w:rsidRDefault="00D440A0" w:rsidP="00D440A0">
      <w:pPr>
        <w:pStyle w:val="StandardNummeriert"/>
        <w:numPr>
          <w:ilvl w:val="0"/>
          <w:numId w:val="0"/>
        </w:numPr>
        <w:spacing w:before="0"/>
        <w:ind w:left="340"/>
      </w:pPr>
    </w:p>
    <w:tbl>
      <w:tblPr>
        <w:tblStyle w:val="Tabellenraster"/>
        <w:tblW w:w="8505" w:type="dxa"/>
        <w:tblInd w:w="421" w:type="dxa"/>
        <w:tblLayout w:type="fixed"/>
        <w:tblLook w:val="04A0" w:firstRow="1" w:lastRow="0" w:firstColumn="1" w:lastColumn="0" w:noHBand="0" w:noVBand="1"/>
      </w:tblPr>
      <w:tblGrid>
        <w:gridCol w:w="2268"/>
        <w:gridCol w:w="992"/>
        <w:gridCol w:w="5245"/>
      </w:tblGrid>
      <w:tr w:rsidR="00E9101C" w:rsidRPr="00E9101C" w14:paraId="1797B432" w14:textId="77777777" w:rsidTr="00A50744">
        <w:trPr>
          <w:trHeight w:val="283"/>
        </w:trPr>
        <w:tc>
          <w:tcPr>
            <w:tcW w:w="2268" w:type="dxa"/>
          </w:tcPr>
          <w:p w14:paraId="086F1F2B" w14:textId="77777777" w:rsidR="003D6515" w:rsidRPr="00E9101C" w:rsidRDefault="003D6515" w:rsidP="00492F70">
            <w:pPr>
              <w:pStyle w:val="StandardNummeriert"/>
              <w:numPr>
                <w:ilvl w:val="0"/>
                <w:numId w:val="0"/>
              </w:numPr>
              <w:tabs>
                <w:tab w:val="left" w:pos="0"/>
                <w:tab w:val="left" w:pos="600"/>
              </w:tabs>
              <w:contextualSpacing/>
              <w:jc w:val="both"/>
              <w:rPr>
                <w:rFonts w:cstheme="minorHAnsi"/>
                <w:szCs w:val="22"/>
              </w:rPr>
            </w:pPr>
            <w:r w:rsidRPr="00E9101C">
              <w:rPr>
                <w:rFonts w:cstheme="minorHAnsi"/>
                <w:szCs w:val="22"/>
              </w:rPr>
              <w:t>Index</w:t>
            </w:r>
          </w:p>
        </w:tc>
        <w:tc>
          <w:tcPr>
            <w:tcW w:w="992" w:type="dxa"/>
          </w:tcPr>
          <w:p w14:paraId="2A0B68FF" w14:textId="77777777" w:rsidR="003D6515" w:rsidRPr="00E9101C" w:rsidRDefault="003D6515" w:rsidP="00492F70">
            <w:pPr>
              <w:pStyle w:val="StandardNummeriert"/>
              <w:numPr>
                <w:ilvl w:val="0"/>
                <w:numId w:val="0"/>
              </w:numPr>
              <w:tabs>
                <w:tab w:val="left" w:pos="0"/>
                <w:tab w:val="left" w:pos="600"/>
              </w:tabs>
              <w:contextualSpacing/>
              <w:jc w:val="both"/>
              <w:rPr>
                <w:rFonts w:cstheme="minorHAnsi"/>
                <w:szCs w:val="22"/>
              </w:rPr>
            </w:pPr>
            <w:r w:rsidRPr="00E9101C">
              <w:rPr>
                <w:rFonts w:cstheme="minorHAnsi"/>
                <w:szCs w:val="22"/>
              </w:rPr>
              <w:t>Gewichtung</w:t>
            </w:r>
          </w:p>
        </w:tc>
        <w:tc>
          <w:tcPr>
            <w:tcW w:w="5245" w:type="dxa"/>
          </w:tcPr>
          <w:p w14:paraId="12C7D734" w14:textId="77777777" w:rsidR="003D6515" w:rsidRPr="00E9101C" w:rsidRDefault="003D6515" w:rsidP="00492F70">
            <w:pPr>
              <w:pStyle w:val="StandardNummeriert"/>
              <w:numPr>
                <w:ilvl w:val="0"/>
                <w:numId w:val="0"/>
              </w:numPr>
              <w:tabs>
                <w:tab w:val="left" w:pos="0"/>
                <w:tab w:val="left" w:pos="600"/>
              </w:tabs>
              <w:contextualSpacing/>
              <w:jc w:val="both"/>
              <w:rPr>
                <w:rFonts w:cstheme="minorHAnsi"/>
                <w:szCs w:val="22"/>
              </w:rPr>
            </w:pPr>
            <w:r w:rsidRPr="00E9101C">
              <w:rPr>
                <w:rFonts w:cstheme="minorHAnsi"/>
                <w:szCs w:val="22"/>
              </w:rPr>
              <w:t>Details</w:t>
            </w:r>
          </w:p>
        </w:tc>
      </w:tr>
      <w:tr w:rsidR="008F4A37" w:rsidRPr="00E9101C" w14:paraId="643B8988" w14:textId="77777777" w:rsidTr="00A50744">
        <w:trPr>
          <w:trHeight w:val="874"/>
        </w:trPr>
        <w:tc>
          <w:tcPr>
            <w:tcW w:w="2268" w:type="dxa"/>
          </w:tcPr>
          <w:p w14:paraId="31E88E86" w14:textId="2579F2EC" w:rsidR="008F4A37" w:rsidRPr="00E9101C" w:rsidRDefault="008F4A37" w:rsidP="00492F70">
            <w:pPr>
              <w:pStyle w:val="StandardNummeriert"/>
              <w:numPr>
                <w:ilvl w:val="0"/>
                <w:numId w:val="0"/>
              </w:numPr>
              <w:tabs>
                <w:tab w:val="left" w:pos="0"/>
                <w:tab w:val="left" w:pos="600"/>
              </w:tabs>
              <w:contextualSpacing/>
              <w:rPr>
                <w:rFonts w:cstheme="minorHAnsi"/>
              </w:rPr>
            </w:pPr>
            <w:proofErr w:type="gramStart"/>
            <w:r w:rsidRPr="00E9101C">
              <w:rPr>
                <w:rFonts w:cstheme="minorHAnsi"/>
              </w:rPr>
              <w:t>TKI Transportkostenindex</w:t>
            </w:r>
            <w:proofErr w:type="gramEnd"/>
            <w:r w:rsidRPr="00E9101C">
              <w:rPr>
                <w:rFonts w:cstheme="minorHAnsi"/>
              </w:rPr>
              <w:t xml:space="preserve"> (inkl. Dieselanteil) </w:t>
            </w:r>
          </w:p>
        </w:tc>
        <w:tc>
          <w:tcPr>
            <w:tcW w:w="992" w:type="dxa"/>
          </w:tcPr>
          <w:p w14:paraId="41B07289" w14:textId="586B4E05" w:rsidR="008F4A37" w:rsidRPr="00E9101C" w:rsidRDefault="008F4A37" w:rsidP="00492F70">
            <w:pPr>
              <w:pStyle w:val="StandardNummeriert"/>
              <w:numPr>
                <w:ilvl w:val="0"/>
                <w:numId w:val="0"/>
              </w:numPr>
              <w:tabs>
                <w:tab w:val="left" w:pos="0"/>
                <w:tab w:val="left" w:pos="600"/>
              </w:tabs>
              <w:contextualSpacing/>
              <w:jc w:val="both"/>
              <w:rPr>
                <w:rFonts w:cstheme="minorHAnsi"/>
                <w:strike/>
              </w:rPr>
            </w:pPr>
            <w:r>
              <w:rPr>
                <w:rFonts w:cstheme="minorHAnsi"/>
              </w:rPr>
              <w:t>100</w:t>
            </w:r>
            <w:r w:rsidRPr="00E9101C">
              <w:rPr>
                <w:rFonts w:cstheme="minorHAnsi"/>
              </w:rPr>
              <w:t xml:space="preserve">% </w:t>
            </w:r>
          </w:p>
        </w:tc>
        <w:tc>
          <w:tcPr>
            <w:tcW w:w="5245" w:type="dxa"/>
          </w:tcPr>
          <w:p w14:paraId="517A848A" w14:textId="296D4B5D" w:rsidR="008F4A37" w:rsidRPr="00E9101C" w:rsidRDefault="008F4A37" w:rsidP="00492F70">
            <w:pPr>
              <w:pStyle w:val="StandardNummeriert"/>
              <w:numPr>
                <w:ilvl w:val="0"/>
                <w:numId w:val="0"/>
              </w:numPr>
              <w:tabs>
                <w:tab w:val="left" w:pos="0"/>
                <w:tab w:val="left" w:pos="600"/>
              </w:tabs>
              <w:contextualSpacing/>
              <w:jc w:val="both"/>
              <w:rPr>
                <w:rFonts w:cstheme="minorHAnsi"/>
              </w:rPr>
            </w:pPr>
            <w:hyperlink r:id="rId22" w:history="1">
              <w:r w:rsidRPr="00E9101C">
                <w:rPr>
                  <w:rStyle w:val="Hyperlink"/>
                  <w:color w:val="auto"/>
                </w:rPr>
                <w:t>Transportkostenindex - WKO.at</w:t>
              </w:r>
            </w:hyperlink>
          </w:p>
        </w:tc>
      </w:tr>
    </w:tbl>
    <w:p w14:paraId="0403E498" w14:textId="77777777" w:rsidR="003D6515" w:rsidRPr="00E9101C" w:rsidRDefault="003D6515" w:rsidP="007A7326">
      <w:pPr>
        <w:pStyle w:val="StandardNummeriert"/>
        <w:numPr>
          <w:ilvl w:val="0"/>
          <w:numId w:val="11"/>
        </w:numPr>
      </w:pPr>
      <w:bookmarkStart w:id="134" w:name="_Hlk194582001"/>
      <w:r w:rsidRPr="00E9101C">
        <w:t xml:space="preserve">Der Auftragnehmer hat den Auftraggeber zu informieren, wenn er eine Indexanpassung vornehmen will. Dazu hat er die vorgesehene Anpassung samt Begründung den Auftraggeber schriftlich zu übermitteln. Der Auftraggeber wird danach innerhalb von maximal 10 Werktagen die Indexanpassung bestätigen oder – sofern die oben dargestellten Berechnungsregeln nicht eingehalten wurden – begründet zurückweisen. </w:t>
      </w:r>
    </w:p>
    <w:p w14:paraId="24654F85" w14:textId="074E2DC7" w:rsidR="003D6515" w:rsidRPr="00E9101C" w:rsidRDefault="003D6515" w:rsidP="007A7326">
      <w:pPr>
        <w:pStyle w:val="StandardNummeriert"/>
        <w:numPr>
          <w:ilvl w:val="0"/>
          <w:numId w:val="11"/>
        </w:numPr>
      </w:pPr>
      <w:r w:rsidRPr="00E9101C">
        <w:t>Nach Bestätigung der Indexanpassung werden die neuen Preise am folgenden Monatsersten wirksam. D.h. erfolgt die Meldung weniger als 10 Werktage vor dem Monatsende, verschiebt sich die Wirksamkeit um einen Monat.</w:t>
      </w:r>
    </w:p>
    <w:p w14:paraId="5DA872E9" w14:textId="012C6E2F" w:rsidR="003D6515" w:rsidRPr="00E9101C" w:rsidRDefault="003D6515" w:rsidP="007A7326">
      <w:pPr>
        <w:pStyle w:val="StandardNummeriert"/>
        <w:numPr>
          <w:ilvl w:val="0"/>
          <w:numId w:val="11"/>
        </w:numPr>
      </w:pPr>
      <w:r w:rsidRPr="00E9101C">
        <w:rPr>
          <w:u w:val="single"/>
        </w:rPr>
        <w:t>Beispiel</w:t>
      </w:r>
      <w:r w:rsidRPr="00E9101C">
        <w:t xml:space="preserve">: Die Indexanpassung wird dem Auftraggeber am 26. Dezember gemeldet. Da weniger als 10 Werktage bis Monatsende </w:t>
      </w:r>
      <w:proofErr w:type="gramStart"/>
      <w:r w:rsidRPr="00E9101C">
        <w:t>verbleiben</w:t>
      </w:r>
      <w:proofErr w:type="gramEnd"/>
      <w:r w:rsidRPr="00E9101C">
        <w:t xml:space="preserve"> werden die neuen Preise mit dem übernächsten Monat wirksam – also am 1. Februar.</w:t>
      </w:r>
    </w:p>
    <w:p w14:paraId="224D4D6E" w14:textId="77777777" w:rsidR="003D6515" w:rsidRPr="00E9101C" w:rsidRDefault="003D6515" w:rsidP="007A7326">
      <w:pPr>
        <w:pStyle w:val="StandardNummeriert"/>
        <w:numPr>
          <w:ilvl w:val="0"/>
          <w:numId w:val="11"/>
        </w:numPr>
      </w:pPr>
      <w:r w:rsidRPr="00700FD1">
        <w:lastRenderedPageBreak/>
        <w:t>Werden die Anpassungstermine (1</w:t>
      </w:r>
      <w:r w:rsidRPr="00E9101C">
        <w:t>.1. und 1.7.) versäumt, ist eine Anpassung erst wieder zum nächsten Termin möglich.</w:t>
      </w:r>
    </w:p>
    <w:p w14:paraId="0AA04750" w14:textId="77777777" w:rsidR="003D6515" w:rsidRPr="00E9101C" w:rsidRDefault="003D6515" w:rsidP="007A7326">
      <w:pPr>
        <w:pStyle w:val="StandardNummeriert"/>
        <w:numPr>
          <w:ilvl w:val="0"/>
          <w:numId w:val="11"/>
        </w:numPr>
      </w:pPr>
      <w:r w:rsidRPr="00E9101C">
        <w:t>Bei sinkenden Preisen behält sich der Auftraggeber ebenfalls das Recht vor, die Preise entsprechend den obigen Regelungen anzupassen.</w:t>
      </w:r>
    </w:p>
    <w:p w14:paraId="3AD2FD19" w14:textId="77777777" w:rsidR="0090409E" w:rsidRPr="00E9101C" w:rsidRDefault="0090409E" w:rsidP="0090409E">
      <w:pPr>
        <w:pStyle w:val="berschrift2"/>
      </w:pPr>
      <w:bookmarkStart w:id="135" w:name="_Toc518380427"/>
      <w:bookmarkStart w:id="136" w:name="_Toc204346395"/>
      <w:bookmarkEnd w:id="134"/>
      <w:r w:rsidRPr="00E9101C">
        <w:rPr>
          <w:rFonts w:asciiTheme="minorHAnsi" w:hAnsiTheme="minorHAnsi" w:cstheme="minorHAnsi"/>
        </w:rPr>
        <w:t>Zahlungsbedingungen</w:t>
      </w:r>
      <w:bookmarkEnd w:id="135"/>
      <w:bookmarkEnd w:id="136"/>
    </w:p>
    <w:p w14:paraId="4B44855E" w14:textId="77777777" w:rsidR="0090409E" w:rsidRPr="00E9101C" w:rsidRDefault="0090409E" w:rsidP="0023669A">
      <w:pPr>
        <w:pStyle w:val="StandardNummeriert"/>
      </w:pPr>
      <w:r w:rsidRPr="00E9101C">
        <w:rPr>
          <w:rFonts w:cstheme="minorHAnsi"/>
          <w:szCs w:val="22"/>
        </w:rPr>
        <w:t xml:space="preserve">Die Zahlungsfrist beträgt </w:t>
      </w:r>
      <w:r w:rsidRPr="00E9101C">
        <w:rPr>
          <w:rFonts w:cstheme="minorHAnsi"/>
          <w:b/>
          <w:szCs w:val="22"/>
        </w:rPr>
        <w:t>30 Tage</w:t>
      </w:r>
      <w:r w:rsidRPr="00E9101C">
        <w:rPr>
          <w:rFonts w:cstheme="minorHAnsi"/>
          <w:szCs w:val="22"/>
        </w:rPr>
        <w:t xml:space="preserve"> netto Kassa und beginnt nur bei vertragskonformer Leistungserbringung und Rechnungslegung am Tag nach Eingang der jeweiligen Rechnung bei der vom Auftraggeber definierten Eingangsstelle zu laufen.</w:t>
      </w:r>
    </w:p>
    <w:p w14:paraId="6C3B19FE" w14:textId="77777777" w:rsidR="00D15CA6" w:rsidRPr="00E9101C" w:rsidRDefault="00D15CA6" w:rsidP="00D15CA6">
      <w:pPr>
        <w:pStyle w:val="StandardNummeriert"/>
      </w:pPr>
      <w:r w:rsidRPr="00E9101C">
        <w:t>Die Rechnungslegung erfolgt jeweils nach Ende eines Kalendermonats.</w:t>
      </w:r>
    </w:p>
    <w:p w14:paraId="3261263A" w14:textId="77777777" w:rsidR="00D15CA6" w:rsidRPr="00E9101C" w:rsidRDefault="00D15CA6" w:rsidP="00D15CA6">
      <w:pPr>
        <w:pStyle w:val="StandardNummeriert"/>
      </w:pPr>
      <w:r w:rsidRPr="00E9101C">
        <w:t>Der Auftragnehmer ist nicht berechtigt, Vorauszahlungen zu fordern.</w:t>
      </w:r>
    </w:p>
    <w:p w14:paraId="6691EDC4" w14:textId="77777777" w:rsidR="0090409E" w:rsidRPr="00E9101C" w:rsidRDefault="0090409E" w:rsidP="0090409E">
      <w:pPr>
        <w:pStyle w:val="berschrift1"/>
      </w:pPr>
      <w:bookmarkStart w:id="137" w:name="_Konditionen_für_Vertragspartner"/>
      <w:bookmarkStart w:id="138" w:name="_Toc338341628"/>
      <w:bookmarkStart w:id="139" w:name="_Toc349808562"/>
      <w:bookmarkStart w:id="140" w:name="_Toc387213986"/>
      <w:bookmarkStart w:id="141" w:name="_Ref390156706"/>
      <w:bookmarkStart w:id="142" w:name="_Ref443922937"/>
      <w:bookmarkStart w:id="143" w:name="_Ref505330995"/>
      <w:bookmarkStart w:id="144" w:name="_Toc518380428"/>
      <w:bookmarkStart w:id="145" w:name="_Toc204346396"/>
      <w:bookmarkStart w:id="146" w:name="_Ref338338575"/>
      <w:bookmarkStart w:id="147" w:name="_Toc338341631"/>
      <w:bookmarkEnd w:id="137"/>
      <w:r w:rsidRPr="00E9101C">
        <w:rPr>
          <w:rFonts w:asciiTheme="minorHAnsi" w:hAnsiTheme="minorHAnsi" w:cstheme="minorHAnsi"/>
        </w:rPr>
        <w:t>Rechnungslegung</w:t>
      </w:r>
      <w:bookmarkEnd w:id="138"/>
      <w:bookmarkEnd w:id="139"/>
      <w:bookmarkEnd w:id="140"/>
      <w:bookmarkEnd w:id="141"/>
      <w:bookmarkEnd w:id="142"/>
      <w:bookmarkEnd w:id="143"/>
      <w:bookmarkEnd w:id="144"/>
      <w:bookmarkEnd w:id="145"/>
    </w:p>
    <w:p w14:paraId="075B7629" w14:textId="77777777" w:rsidR="0090409E" w:rsidRPr="00E9101C" w:rsidRDefault="0090409E" w:rsidP="00C95133">
      <w:pPr>
        <w:pStyle w:val="berschrift2"/>
        <w:spacing w:before="240"/>
      </w:pPr>
      <w:bookmarkStart w:id="148" w:name="_Toc338341629"/>
      <w:bookmarkStart w:id="149" w:name="_Toc349808563"/>
      <w:bookmarkStart w:id="150" w:name="_Ref362969097"/>
      <w:bookmarkStart w:id="151" w:name="_Toc387213987"/>
      <w:bookmarkStart w:id="152" w:name="_Toc518380429"/>
      <w:bookmarkStart w:id="153" w:name="_Toc204346397"/>
      <w:r w:rsidRPr="00E9101C">
        <w:rPr>
          <w:rFonts w:asciiTheme="minorHAnsi" w:hAnsiTheme="minorHAnsi" w:cstheme="minorHAnsi"/>
        </w:rPr>
        <w:t>Art der Rechnungslegung</w:t>
      </w:r>
      <w:bookmarkEnd w:id="148"/>
      <w:bookmarkEnd w:id="149"/>
      <w:bookmarkEnd w:id="150"/>
      <w:bookmarkEnd w:id="151"/>
      <w:bookmarkEnd w:id="152"/>
      <w:bookmarkEnd w:id="153"/>
    </w:p>
    <w:p w14:paraId="5AD0C355" w14:textId="2966A6C5" w:rsidR="0090409E" w:rsidRPr="00E9101C" w:rsidRDefault="0090409E" w:rsidP="0023669A">
      <w:pPr>
        <w:pStyle w:val="StandardNummeriert"/>
      </w:pPr>
      <w:bookmarkStart w:id="154" w:name="_Ref387395467"/>
      <w:r w:rsidRPr="00E9101C">
        <w:rPr>
          <w:rFonts w:cstheme="minorHAnsi"/>
          <w:szCs w:val="22"/>
        </w:rPr>
        <w:t>Der Auftragnehmer wird dem Auftraggeber für jeden Abruf aus dieser Rahmenvereinbarung Rechnungen gemäß diesem Kapitel legen.</w:t>
      </w:r>
      <w:bookmarkEnd w:id="154"/>
    </w:p>
    <w:p w14:paraId="15E275D0" w14:textId="2B3F4775" w:rsidR="0090409E" w:rsidRDefault="0090409E" w:rsidP="0023669A">
      <w:pPr>
        <w:pStyle w:val="StandardNummeriert"/>
      </w:pPr>
      <w:r w:rsidRPr="00E9101C">
        <w:t>Die Rechnungslegung ist jeweils nur auf Basis der Abrufe zulässig. Die Angaben in den Rechnungen müssen eine Überprüfung ermöglichen. Sie müssen ohne besondere Kenntnis und ohne besonderes Fachwissen nachvollziehbar sein (nachvollziehbare Auflistung der verrechneten Leistungen). Alle vom Auftragnehmer gelegten Rechnungen sind in EURO zu erstellen.</w:t>
      </w:r>
      <w:r w:rsidR="004F497F">
        <w:t xml:space="preserve"> </w:t>
      </w:r>
    </w:p>
    <w:p w14:paraId="1B67CA8D" w14:textId="0A389355" w:rsidR="003D6525" w:rsidRPr="00E9101C" w:rsidRDefault="003D6525" w:rsidP="0023669A">
      <w:pPr>
        <w:pStyle w:val="StandardNummeriert"/>
      </w:pPr>
      <w:r>
        <w:t>Vor Rechnungslegung hat der Auftragnehmer dem Auftraggeber eine</w:t>
      </w:r>
      <w:r w:rsidR="00D276C6">
        <w:t xml:space="preserve"> Aufstellung über die abgerechneten Leistungen sowie die Belege in Kopie elektronisch zu übermitteln</w:t>
      </w:r>
      <w:r w:rsidR="00E25EFF">
        <w:t xml:space="preserve">, damit die Rechnung seitens des Auftraggebers inhaltlich vorab geprüft werden kann. Erst danach ist die </w:t>
      </w:r>
      <w:r w:rsidR="00907499">
        <w:t>Erstellung der Rechnung gemäß Punkt 10.2. zulässig.</w:t>
      </w:r>
    </w:p>
    <w:p w14:paraId="09515574" w14:textId="5EEAA3F8" w:rsidR="00E92A6E" w:rsidRPr="00E9101C" w:rsidRDefault="00E92A6E" w:rsidP="00E92A6E">
      <w:pPr>
        <w:pStyle w:val="StandardNummeriert"/>
        <w:numPr>
          <w:ilvl w:val="0"/>
          <w:numId w:val="0"/>
        </w:numPr>
      </w:pPr>
    </w:p>
    <w:p w14:paraId="2BCE6F8D" w14:textId="77777777" w:rsidR="0090409E" w:rsidRPr="00E9101C" w:rsidRDefault="0090409E" w:rsidP="0090409E">
      <w:pPr>
        <w:pStyle w:val="berschrift2"/>
      </w:pPr>
      <w:bookmarkStart w:id="155" w:name="_Toc387213988"/>
      <w:bookmarkStart w:id="156" w:name="_Toc387213683"/>
      <w:bookmarkStart w:id="157" w:name="_Toc387213846"/>
      <w:bookmarkStart w:id="158" w:name="_Toc387213917"/>
      <w:bookmarkStart w:id="159" w:name="_Toc387213989"/>
      <w:bookmarkStart w:id="160" w:name="_Toc387213684"/>
      <w:bookmarkStart w:id="161" w:name="_Toc387213847"/>
      <w:bookmarkStart w:id="162" w:name="_Toc387213918"/>
      <w:bookmarkStart w:id="163" w:name="_Toc387213990"/>
      <w:bookmarkStart w:id="164" w:name="_Toc338341633"/>
      <w:bookmarkStart w:id="165" w:name="_Toc349808567"/>
      <w:bookmarkStart w:id="166" w:name="_Toc387213991"/>
      <w:bookmarkStart w:id="167" w:name="_Toc518380430"/>
      <w:bookmarkStart w:id="168" w:name="_Toc204346398"/>
      <w:bookmarkEnd w:id="146"/>
      <w:bookmarkEnd w:id="147"/>
      <w:bookmarkEnd w:id="155"/>
      <w:bookmarkEnd w:id="156"/>
      <w:bookmarkEnd w:id="157"/>
      <w:bookmarkEnd w:id="158"/>
      <w:bookmarkEnd w:id="159"/>
      <w:bookmarkEnd w:id="160"/>
      <w:bookmarkEnd w:id="161"/>
      <w:bookmarkEnd w:id="162"/>
      <w:bookmarkEnd w:id="163"/>
      <w:r w:rsidRPr="00E9101C">
        <w:rPr>
          <w:rFonts w:asciiTheme="minorHAnsi" w:hAnsiTheme="minorHAnsi" w:cstheme="minorHAnsi"/>
        </w:rPr>
        <w:t>Erstellung und Einbringung von Rechnungen durch die BBG</w:t>
      </w:r>
      <w:bookmarkEnd w:id="164"/>
      <w:bookmarkEnd w:id="165"/>
      <w:bookmarkEnd w:id="166"/>
      <w:bookmarkEnd w:id="167"/>
      <w:bookmarkEnd w:id="168"/>
      <w:r w:rsidRPr="00E9101C">
        <w:rPr>
          <w:rFonts w:asciiTheme="minorHAnsi" w:hAnsiTheme="minorHAnsi" w:cstheme="minorHAnsi"/>
        </w:rPr>
        <w:t xml:space="preserve"> </w:t>
      </w:r>
    </w:p>
    <w:p w14:paraId="299A3689" w14:textId="77777777" w:rsidR="0090409E" w:rsidRPr="00E9101C" w:rsidRDefault="0090409E" w:rsidP="0023669A">
      <w:pPr>
        <w:pStyle w:val="StandardNummeriert"/>
      </w:pPr>
      <w:r w:rsidRPr="00E9101C">
        <w:rPr>
          <w:rFonts w:cstheme="minorHAnsi"/>
          <w:szCs w:val="22"/>
        </w:rPr>
        <w:t xml:space="preserve">Der Auftragnehmer hat für alle auf Basis dieser Rahmenvereinbarung beauftragten Leistungen elektronisch strukturierte Datensätze an die </w:t>
      </w:r>
      <w:r w:rsidR="0043180C" w:rsidRPr="00E9101C">
        <w:rPr>
          <w:rFonts w:cstheme="minorHAnsi"/>
          <w:szCs w:val="22"/>
        </w:rPr>
        <w:t xml:space="preserve">e-Rechnungsinfrastruktur der </w:t>
      </w:r>
      <w:r w:rsidRPr="00E9101C">
        <w:rPr>
          <w:rFonts w:cstheme="minorHAnsi"/>
          <w:szCs w:val="22"/>
        </w:rPr>
        <w:t>BBG</w:t>
      </w:r>
      <w:r w:rsidR="009D67BB" w:rsidRPr="00E9101C">
        <w:rPr>
          <w:rFonts w:cstheme="minorHAnsi"/>
          <w:szCs w:val="22"/>
        </w:rPr>
        <w:t xml:space="preserve"> (bestehend aus dem e-Shop der BBG für eine manuelle Eingabe bzw. die Möglichkeit der Übertragung mittels Schnittstellen) </w:t>
      </w:r>
      <w:r w:rsidRPr="00E9101C">
        <w:rPr>
          <w:rFonts w:cstheme="minorHAnsi"/>
          <w:szCs w:val="22"/>
        </w:rPr>
        <w:t>zu übermitteln.</w:t>
      </w:r>
    </w:p>
    <w:p w14:paraId="1C2AF618" w14:textId="77777777" w:rsidR="0090409E" w:rsidRPr="00E9101C" w:rsidRDefault="0043180C" w:rsidP="0023669A">
      <w:pPr>
        <w:pStyle w:val="StandardNummeriert"/>
      </w:pPr>
      <w:r w:rsidRPr="00E9101C">
        <w:t xml:space="preserve">Das System der </w:t>
      </w:r>
      <w:r w:rsidR="0090409E" w:rsidRPr="00E9101C">
        <w:t>BBG erstellt</w:t>
      </w:r>
      <w:r w:rsidRPr="00E9101C">
        <w:t xml:space="preserve"> automatisiert</w:t>
      </w:r>
      <w:r w:rsidR="0090409E" w:rsidRPr="00E9101C">
        <w:t xml:space="preserve"> anhand dieser Datensätze die Rechnungen und übermittelt diese Rechnungen im Namen und im Auftrag des Auftragnehmers. Die Rechnung gilt daher erst dann beim </w:t>
      </w:r>
      <w:r w:rsidR="0090409E" w:rsidRPr="00E9101C">
        <w:lastRenderedPageBreak/>
        <w:t xml:space="preserve">jeweiligen Auftraggeber als eingegangen, wenn sie </w:t>
      </w:r>
      <w:r w:rsidRPr="00E9101C">
        <w:t xml:space="preserve">vom System </w:t>
      </w:r>
      <w:r w:rsidR="0090409E" w:rsidRPr="00E9101C">
        <w:t xml:space="preserve">der BBG dem jeweiligen Auftraggeber </w:t>
      </w:r>
      <w:r w:rsidRPr="00E9101C">
        <w:t xml:space="preserve">erfolgreich </w:t>
      </w:r>
      <w:r w:rsidR="0090409E" w:rsidRPr="00E9101C">
        <w:t>übermittelt wurde. Die Übermittlung erfolgt</w:t>
      </w:r>
      <w:r w:rsidRPr="00E9101C">
        <w:t xml:space="preserve"> unverzüglich</w:t>
      </w:r>
      <w:r w:rsidR="0090409E" w:rsidRPr="00E9101C">
        <w:t xml:space="preserve">, sofern die vom Auftragnehmer übermittelten Datensätze </w:t>
      </w:r>
      <w:r w:rsidRPr="00E9101C">
        <w:t>den technischen (Format) und formellen (Inhalt) Anforderungen entsprechen und somit automatisiert eine Rechnung erstellt werden kann</w:t>
      </w:r>
      <w:r w:rsidR="0090409E" w:rsidRPr="00E9101C">
        <w:t>.</w:t>
      </w:r>
    </w:p>
    <w:p w14:paraId="372FC5C5" w14:textId="77777777" w:rsidR="0090409E" w:rsidRPr="00E9101C" w:rsidRDefault="0090409E" w:rsidP="0023669A">
      <w:pPr>
        <w:pStyle w:val="StandardNummeriert"/>
      </w:pPr>
      <w:r w:rsidRPr="00E9101C">
        <w:t>Die Rechnung wird je nach Wunsch des Auftraggebers als strukturierte elektronische Rechnung</w:t>
      </w:r>
      <w:r w:rsidR="00BA5666" w:rsidRPr="00E9101C">
        <w:t xml:space="preserve"> oder</w:t>
      </w:r>
      <w:r w:rsidR="00D70B3D" w:rsidRPr="00E9101C">
        <w:t xml:space="preserve"> </w:t>
      </w:r>
      <w:r w:rsidRPr="00E9101C">
        <w:t>als elektronische Rechnung im PDF/A-Format erstellt und übermittelt.</w:t>
      </w:r>
    </w:p>
    <w:p w14:paraId="3EC2E23F" w14:textId="77777777" w:rsidR="0090409E" w:rsidRPr="00E9101C" w:rsidRDefault="0090409E" w:rsidP="0090409E">
      <w:pPr>
        <w:pStyle w:val="berschrift2"/>
      </w:pPr>
      <w:bookmarkStart w:id="169" w:name="_Toc338341634"/>
      <w:bookmarkStart w:id="170" w:name="_Toc349808568"/>
      <w:bookmarkStart w:id="171" w:name="_Toc387213992"/>
      <w:bookmarkStart w:id="172" w:name="_Toc518380431"/>
      <w:bookmarkStart w:id="173" w:name="_Toc204346399"/>
      <w:bookmarkStart w:id="174" w:name="_Ref329784936"/>
      <w:r w:rsidRPr="00E9101C">
        <w:rPr>
          <w:rFonts w:asciiTheme="minorHAnsi" w:hAnsiTheme="minorHAnsi" w:cstheme="minorHAnsi"/>
        </w:rPr>
        <w:t>Übermittlung der Rechnungen</w:t>
      </w:r>
      <w:bookmarkEnd w:id="169"/>
      <w:bookmarkEnd w:id="170"/>
      <w:r w:rsidRPr="00E9101C">
        <w:rPr>
          <w:rFonts w:asciiTheme="minorHAnsi" w:hAnsiTheme="minorHAnsi" w:cstheme="minorHAnsi"/>
        </w:rPr>
        <w:t xml:space="preserve"> an den Auftragnehmer</w:t>
      </w:r>
      <w:bookmarkEnd w:id="171"/>
      <w:bookmarkEnd w:id="172"/>
      <w:bookmarkEnd w:id="173"/>
    </w:p>
    <w:p w14:paraId="556E4FE5" w14:textId="77777777" w:rsidR="0090409E" w:rsidRPr="00E9101C" w:rsidRDefault="0090409E" w:rsidP="0023669A">
      <w:pPr>
        <w:pStyle w:val="StandardNummeriert"/>
      </w:pPr>
      <w:r w:rsidRPr="00E9101C">
        <w:rPr>
          <w:rFonts w:cstheme="minorHAnsi"/>
          <w:szCs w:val="22"/>
        </w:rPr>
        <w:t>Die BBG wird dem Auftragnehmer die in seinem Auftrag und seinem Namen versandten Rechnungen in Kopie übermitteln. Zudem kann der Auftragnehmer elektronische Rechnungen aus dem e-Shop der BBG für zumindest ein Jahr ab Rechnungslegungsdatum downloaden.</w:t>
      </w:r>
    </w:p>
    <w:p w14:paraId="03FBE933" w14:textId="77777777" w:rsidR="0090409E" w:rsidRPr="00E9101C" w:rsidRDefault="0090409E" w:rsidP="0023669A">
      <w:pPr>
        <w:pStyle w:val="StandardNummeriert"/>
      </w:pPr>
      <w:r w:rsidRPr="00E9101C">
        <w:t xml:space="preserve">Die BBG übernimmt dabei aber nicht die gesetzliche Pflicht der Aufbewahrung von Rechnungen gemäß § 11 Abs. 2 UStG 1994. </w:t>
      </w:r>
    </w:p>
    <w:p w14:paraId="722DF74E" w14:textId="77777777" w:rsidR="0090409E" w:rsidRPr="00E9101C" w:rsidRDefault="0090409E" w:rsidP="0090409E">
      <w:pPr>
        <w:pStyle w:val="berschrift2"/>
      </w:pPr>
      <w:bookmarkStart w:id="175" w:name="_Toc387213687"/>
      <w:bookmarkStart w:id="176" w:name="_Toc387213850"/>
      <w:bookmarkStart w:id="177" w:name="_Toc387213921"/>
      <w:bookmarkStart w:id="178" w:name="_Toc387213993"/>
      <w:bookmarkStart w:id="179" w:name="_Toc387213688"/>
      <w:bookmarkStart w:id="180" w:name="_Toc387213851"/>
      <w:bookmarkStart w:id="181" w:name="_Toc387213922"/>
      <w:bookmarkStart w:id="182" w:name="_Toc387213994"/>
      <w:bookmarkStart w:id="183" w:name="_Toc387213689"/>
      <w:bookmarkStart w:id="184" w:name="_Toc387213852"/>
      <w:bookmarkStart w:id="185" w:name="_Toc387213923"/>
      <w:bookmarkStart w:id="186" w:name="_Toc387213995"/>
      <w:bookmarkStart w:id="187" w:name="_Toc387213690"/>
      <w:bookmarkStart w:id="188" w:name="_Toc387213853"/>
      <w:bookmarkStart w:id="189" w:name="_Toc387213924"/>
      <w:bookmarkStart w:id="190" w:name="_Toc387213996"/>
      <w:bookmarkStart w:id="191" w:name="_Ref335724352"/>
      <w:bookmarkStart w:id="192" w:name="_Toc338341636"/>
      <w:bookmarkStart w:id="193" w:name="_Toc349808570"/>
      <w:bookmarkStart w:id="194" w:name="_Toc387213997"/>
      <w:bookmarkStart w:id="195" w:name="_Toc518380432"/>
      <w:bookmarkStart w:id="196" w:name="_Toc204346400"/>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E9101C">
        <w:rPr>
          <w:rFonts w:asciiTheme="minorHAnsi" w:hAnsiTheme="minorHAnsi" w:cstheme="minorHAnsi"/>
        </w:rPr>
        <w:t>Formate und Formen der Datensatzeinbringung</w:t>
      </w:r>
      <w:bookmarkEnd w:id="174"/>
      <w:bookmarkEnd w:id="191"/>
      <w:bookmarkEnd w:id="192"/>
      <w:bookmarkEnd w:id="193"/>
      <w:r w:rsidRPr="00E9101C">
        <w:rPr>
          <w:rFonts w:asciiTheme="minorHAnsi" w:hAnsiTheme="minorHAnsi" w:cstheme="minorHAnsi"/>
        </w:rPr>
        <w:t xml:space="preserve"> durch den Auftragnehmer</w:t>
      </w:r>
      <w:bookmarkEnd w:id="194"/>
      <w:bookmarkEnd w:id="195"/>
      <w:bookmarkEnd w:id="196"/>
    </w:p>
    <w:p w14:paraId="68756ADD" w14:textId="77777777" w:rsidR="0090409E" w:rsidRPr="00E9101C" w:rsidRDefault="0090409E" w:rsidP="0023669A">
      <w:pPr>
        <w:pStyle w:val="StandardNummeriert"/>
      </w:pPr>
      <w:r w:rsidRPr="00E9101C">
        <w:rPr>
          <w:rFonts w:cstheme="minorHAnsi"/>
          <w:szCs w:val="22"/>
        </w:rPr>
        <w:t xml:space="preserve">Die elektronischen Datensätze können bei der BBG manuell durch Erfassung im e-Shop, durch Übermittlung mittels SMTP, </w:t>
      </w:r>
      <w:proofErr w:type="spellStart"/>
      <w:r w:rsidRPr="00E9101C">
        <w:rPr>
          <w:rFonts w:cstheme="minorHAnsi"/>
          <w:szCs w:val="22"/>
        </w:rPr>
        <w:t>sFTP</w:t>
      </w:r>
      <w:proofErr w:type="spellEnd"/>
      <w:r w:rsidRPr="00E9101C">
        <w:rPr>
          <w:rFonts w:cstheme="minorHAnsi"/>
          <w:szCs w:val="22"/>
        </w:rPr>
        <w:t xml:space="preserve">, </w:t>
      </w:r>
      <w:proofErr w:type="gramStart"/>
      <w:r w:rsidRPr="00E9101C">
        <w:rPr>
          <w:rFonts w:cstheme="minorHAnsi"/>
          <w:szCs w:val="22"/>
        </w:rPr>
        <w:t>SOAP Webservice</w:t>
      </w:r>
      <w:proofErr w:type="gramEnd"/>
      <w:r w:rsidRPr="00E9101C">
        <w:rPr>
          <w:rFonts w:cstheme="minorHAnsi"/>
          <w:szCs w:val="22"/>
        </w:rPr>
        <w:t xml:space="preserve"> oder https eingebracht werden.</w:t>
      </w:r>
    </w:p>
    <w:p w14:paraId="7B91801D" w14:textId="77777777" w:rsidR="0090409E" w:rsidRPr="00E9101C" w:rsidRDefault="0090409E" w:rsidP="0023669A">
      <w:pPr>
        <w:pStyle w:val="StandardNummeriert"/>
      </w:pPr>
      <w:r w:rsidRPr="00E9101C">
        <w:t>Elektronische Datensätze werden in folgenden Formaten akzeptiert:</w:t>
      </w:r>
    </w:p>
    <w:p w14:paraId="17ECE4F4" w14:textId="77777777" w:rsidR="0090409E" w:rsidRPr="00E9101C" w:rsidRDefault="00C17C44" w:rsidP="00B2373D">
      <w:pPr>
        <w:pStyle w:val="Aufzhlungszeichen"/>
        <w:rPr>
          <w:color w:val="auto"/>
          <w:lang w:val="de-AT"/>
        </w:rPr>
      </w:pPr>
      <w:r w:rsidRPr="00E9101C">
        <w:rPr>
          <w:color w:val="auto"/>
          <w:lang w:val="de-AT"/>
        </w:rPr>
        <w:t>d</w:t>
      </w:r>
      <w:r w:rsidR="0090409E" w:rsidRPr="00E9101C">
        <w:rPr>
          <w:color w:val="auto"/>
          <w:lang w:val="de-AT"/>
        </w:rPr>
        <w:t xml:space="preserve">as XML-Format </w:t>
      </w:r>
      <w:proofErr w:type="spellStart"/>
      <w:r w:rsidR="0090409E" w:rsidRPr="00E9101C">
        <w:rPr>
          <w:color w:val="auto"/>
          <w:lang w:val="de-AT"/>
        </w:rPr>
        <w:t>ebInterface</w:t>
      </w:r>
      <w:proofErr w:type="spellEnd"/>
      <w:r w:rsidR="0090409E" w:rsidRPr="00E9101C">
        <w:rPr>
          <w:color w:val="auto"/>
          <w:lang w:val="de-AT"/>
        </w:rPr>
        <w:t xml:space="preserve"> </w:t>
      </w:r>
      <w:r w:rsidR="00A45E83" w:rsidRPr="00E9101C">
        <w:rPr>
          <w:color w:val="auto"/>
          <w:lang w:val="de-AT"/>
        </w:rPr>
        <w:t>4.3, 5.0 und 6.0</w:t>
      </w:r>
    </w:p>
    <w:p w14:paraId="76182766" w14:textId="77777777" w:rsidR="0090409E" w:rsidRPr="00E9101C" w:rsidRDefault="0090409E" w:rsidP="00C95133">
      <w:pPr>
        <w:pStyle w:val="Aufzhlungszeichen"/>
        <w:spacing w:before="0"/>
        <w:rPr>
          <w:color w:val="auto"/>
          <w:lang w:val="de-AT"/>
        </w:rPr>
      </w:pPr>
      <w:r w:rsidRPr="00E9101C">
        <w:rPr>
          <w:color w:val="auto"/>
          <w:lang w:val="de-AT"/>
        </w:rPr>
        <w:t>das UBL-Format der EU (PEPPOL)</w:t>
      </w:r>
    </w:p>
    <w:p w14:paraId="17AC6E31" w14:textId="77777777" w:rsidR="00C17C44" w:rsidRPr="00E9101C" w:rsidRDefault="00C17C44" w:rsidP="00C95133">
      <w:pPr>
        <w:pStyle w:val="Aufzhlungszeichen"/>
        <w:spacing w:before="0"/>
        <w:rPr>
          <w:color w:val="auto"/>
        </w:rPr>
      </w:pPr>
      <w:r w:rsidRPr="00E9101C">
        <w:rPr>
          <w:color w:val="auto"/>
        </w:rPr>
        <w:t>das Cross Industry Invoice (CII)</w:t>
      </w:r>
    </w:p>
    <w:p w14:paraId="4D0C0446" w14:textId="77777777" w:rsidR="0090409E" w:rsidRPr="00E9101C" w:rsidRDefault="0090409E" w:rsidP="00C95133">
      <w:pPr>
        <w:pStyle w:val="Aufzhlungszeichen"/>
        <w:spacing w:before="0"/>
        <w:rPr>
          <w:color w:val="auto"/>
        </w:rPr>
      </w:pPr>
      <w:r w:rsidRPr="00E9101C">
        <w:rPr>
          <w:color w:val="auto"/>
        </w:rPr>
        <w:t xml:space="preserve">das SAP </w:t>
      </w:r>
      <w:proofErr w:type="spellStart"/>
      <w:r w:rsidRPr="00E9101C">
        <w:rPr>
          <w:color w:val="auto"/>
        </w:rPr>
        <w:t>iDoc</w:t>
      </w:r>
      <w:proofErr w:type="spellEnd"/>
      <w:r w:rsidRPr="00E9101C">
        <w:rPr>
          <w:color w:val="auto"/>
        </w:rPr>
        <w:t xml:space="preserve"> Format</w:t>
      </w:r>
    </w:p>
    <w:p w14:paraId="610CCD4A" w14:textId="77777777" w:rsidR="0090409E" w:rsidRPr="00E9101C" w:rsidRDefault="0090409E" w:rsidP="0023669A">
      <w:pPr>
        <w:pStyle w:val="StandardNummeriert"/>
      </w:pPr>
      <w:r w:rsidRPr="00E9101C">
        <w:rPr>
          <w:rFonts w:cstheme="minorHAnsi"/>
          <w:szCs w:val="22"/>
        </w:rPr>
        <w:t>Die BBG hat das einseitige Recht, die oben angeführten Formate erforderlichenfalls zu ändern. Der Auftragnehmer wird hiervon jedenfalls 6 Wochen vor Änderung der Formate informiert.</w:t>
      </w:r>
    </w:p>
    <w:p w14:paraId="432C843F" w14:textId="77777777" w:rsidR="0090409E" w:rsidRPr="00E9101C" w:rsidRDefault="0090409E" w:rsidP="0090409E">
      <w:pPr>
        <w:pStyle w:val="berschrift2"/>
      </w:pPr>
      <w:bookmarkStart w:id="197" w:name="_Toc387213998"/>
      <w:bookmarkStart w:id="198" w:name="_Toc338341637"/>
      <w:bookmarkStart w:id="199" w:name="_Toc349808571"/>
      <w:bookmarkStart w:id="200" w:name="_Toc518380433"/>
      <w:bookmarkStart w:id="201" w:name="_Toc204346401"/>
      <w:r w:rsidRPr="00E9101C">
        <w:rPr>
          <w:rFonts w:asciiTheme="minorHAnsi" w:hAnsiTheme="minorHAnsi" w:cstheme="minorHAnsi"/>
        </w:rPr>
        <w:t>Inhalt der vom Auftragnehmer zu übermittelnden elektronischen Datensätze</w:t>
      </w:r>
      <w:bookmarkEnd w:id="197"/>
      <w:bookmarkEnd w:id="198"/>
      <w:bookmarkEnd w:id="199"/>
      <w:bookmarkEnd w:id="200"/>
      <w:bookmarkEnd w:id="201"/>
    </w:p>
    <w:p w14:paraId="1DDA421A" w14:textId="77777777" w:rsidR="0090409E" w:rsidRPr="00E9101C" w:rsidRDefault="0090409E" w:rsidP="0023669A">
      <w:pPr>
        <w:pStyle w:val="StandardNummeriert"/>
      </w:pPr>
      <w:bookmarkStart w:id="202" w:name="_Toc338341638"/>
      <w:bookmarkStart w:id="203" w:name="_Toc349808572"/>
      <w:r w:rsidRPr="00E9101C">
        <w:rPr>
          <w:rFonts w:cstheme="minorHAnsi"/>
          <w:szCs w:val="22"/>
        </w:rPr>
        <w:t>Damit die Rechnung seitens der BBG erstellt werden kann, sind die vom Auftragnehmer zu übermittelnden elektronischen Datensätze neben den gesetzlich verpflichtenden Inhalten für Rechnungen gemäß § 11 Abs. 1 UStG 1994 mit folgenden Daten zu versehen:</w:t>
      </w:r>
    </w:p>
    <w:p w14:paraId="5926916C" w14:textId="77777777" w:rsidR="0090409E" w:rsidRPr="00E9101C" w:rsidRDefault="0090409E" w:rsidP="00B2373D">
      <w:pPr>
        <w:pStyle w:val="Aufzhlungszeichen"/>
        <w:rPr>
          <w:color w:val="auto"/>
          <w:lang w:val="de-AT"/>
        </w:rPr>
      </w:pPr>
      <w:r w:rsidRPr="00E9101C">
        <w:rPr>
          <w:color w:val="auto"/>
          <w:lang w:val="de-AT"/>
        </w:rPr>
        <w:t xml:space="preserve">Informationen über den Rechnungssteller (BBG-Partnernummer, </w:t>
      </w:r>
      <w:proofErr w:type="gramStart"/>
      <w:r w:rsidRPr="00E9101C">
        <w:rPr>
          <w:color w:val="auto"/>
          <w:lang w:val="de-AT"/>
        </w:rPr>
        <w:t>BBG Vertragsnummer</w:t>
      </w:r>
      <w:proofErr w:type="gramEnd"/>
      <w:r w:rsidRPr="00E9101C">
        <w:rPr>
          <w:color w:val="auto"/>
          <w:lang w:val="de-AT"/>
        </w:rPr>
        <w:t>)</w:t>
      </w:r>
    </w:p>
    <w:p w14:paraId="37A5BBFE" w14:textId="77777777" w:rsidR="0090409E" w:rsidRPr="00E9101C" w:rsidRDefault="0090409E" w:rsidP="00C95133">
      <w:pPr>
        <w:pStyle w:val="Aufzhlungszeichen"/>
        <w:spacing w:before="0"/>
        <w:rPr>
          <w:color w:val="auto"/>
          <w:lang w:val="de-AT"/>
        </w:rPr>
      </w:pPr>
      <w:r w:rsidRPr="00E9101C">
        <w:rPr>
          <w:color w:val="auto"/>
          <w:lang w:val="de-AT"/>
        </w:rPr>
        <w:t>Informationen über den Rechnungsempfänger (BBG-Partnernummer)</w:t>
      </w:r>
    </w:p>
    <w:p w14:paraId="6C29DE5B" w14:textId="77777777" w:rsidR="0090409E" w:rsidRPr="00E9101C" w:rsidRDefault="0090409E" w:rsidP="00C95133">
      <w:pPr>
        <w:pStyle w:val="Aufzhlungszeichen"/>
        <w:spacing w:before="0"/>
        <w:rPr>
          <w:color w:val="auto"/>
          <w:lang w:val="de-AT"/>
        </w:rPr>
      </w:pPr>
      <w:r w:rsidRPr="00E9101C">
        <w:rPr>
          <w:color w:val="auto"/>
          <w:lang w:val="de-AT"/>
        </w:rPr>
        <w:t>Informationen über die abrufende Stelle, sofern diese nicht mit dem Rechnungsempfänger identisch ist (BBG-Partnernummer)</w:t>
      </w:r>
    </w:p>
    <w:p w14:paraId="1D443628" w14:textId="77777777" w:rsidR="0090409E" w:rsidRPr="00E9101C" w:rsidRDefault="0090409E" w:rsidP="00C95133">
      <w:pPr>
        <w:pStyle w:val="Aufzhlungszeichen"/>
        <w:spacing w:before="0"/>
        <w:rPr>
          <w:color w:val="auto"/>
          <w:lang w:val="de-AT"/>
        </w:rPr>
      </w:pPr>
      <w:r w:rsidRPr="00E9101C">
        <w:rPr>
          <w:color w:val="auto"/>
          <w:lang w:val="de-AT"/>
        </w:rPr>
        <w:t>Bestelldetails (BBG-Bestellnummer bei Bestellungen über den BBG e-Shop)</w:t>
      </w:r>
    </w:p>
    <w:p w14:paraId="5CDE61FD" w14:textId="77777777" w:rsidR="0090409E" w:rsidRPr="00E9101C" w:rsidRDefault="0090409E" w:rsidP="00C95133">
      <w:pPr>
        <w:pStyle w:val="Aufzhlungszeichen"/>
        <w:spacing w:before="0"/>
        <w:rPr>
          <w:color w:val="auto"/>
        </w:rPr>
      </w:pPr>
      <w:r w:rsidRPr="00E9101C">
        <w:rPr>
          <w:color w:val="auto"/>
        </w:rPr>
        <w:t xml:space="preserve">die </w:t>
      </w:r>
      <w:proofErr w:type="spellStart"/>
      <w:r w:rsidRPr="00E9101C">
        <w:rPr>
          <w:color w:val="auto"/>
        </w:rPr>
        <w:t>Auftragsreferenz</w:t>
      </w:r>
      <w:proofErr w:type="spellEnd"/>
    </w:p>
    <w:p w14:paraId="5A620F5C" w14:textId="77777777" w:rsidR="0090409E" w:rsidRPr="00E9101C" w:rsidRDefault="0090409E" w:rsidP="00C95133">
      <w:pPr>
        <w:pStyle w:val="Aufzhlungszeichen"/>
        <w:spacing w:before="0"/>
        <w:rPr>
          <w:color w:val="auto"/>
          <w:lang w:val="de-AT"/>
        </w:rPr>
      </w:pPr>
      <w:r w:rsidRPr="00E9101C">
        <w:rPr>
          <w:color w:val="auto"/>
          <w:lang w:val="de-AT"/>
        </w:rPr>
        <w:lastRenderedPageBreak/>
        <w:t>etwaige Bestellpositionsnummern, sofern durch den Auftraggeber übermittelt.</w:t>
      </w:r>
    </w:p>
    <w:p w14:paraId="4C0E56E4" w14:textId="2B04C16C" w:rsidR="0090409E" w:rsidRPr="00E9101C" w:rsidRDefault="00A43139" w:rsidP="0023669A">
      <w:pPr>
        <w:pStyle w:val="StandardNummeriert"/>
      </w:pPr>
      <w:r>
        <w:t>Die</w:t>
      </w:r>
      <w:r w:rsidRPr="00E9101C">
        <w:t xml:space="preserve"> </w:t>
      </w:r>
      <w:r w:rsidR="0090409E" w:rsidRPr="00E9101C">
        <w:t xml:space="preserve">Rechnungen sind vom Auftragnehmer weiters mit den gesetzlich verpflichtenden Inhalten für e-Rechnungen gemäß </w:t>
      </w:r>
      <w:proofErr w:type="spellStart"/>
      <w:r w:rsidR="0090409E" w:rsidRPr="00E9101C">
        <w:t>IKTKonG</w:t>
      </w:r>
      <w:proofErr w:type="spellEnd"/>
      <w:r w:rsidR="0090409E" w:rsidRPr="00E9101C">
        <w:t xml:space="preserve"> sowie den darauf beruhenden Verordnungen zu versehen. Wird vom Auftragnehmer eine Umsatzsteuer in einer solchen Rechnung angegeben bzw. verrechnet, ist von diesem</w:t>
      </w:r>
      <w:r w:rsidR="00B05E62" w:rsidRPr="00E9101C">
        <w:t xml:space="preserve"> – </w:t>
      </w:r>
      <w:r w:rsidR="0090409E" w:rsidRPr="00E9101C">
        <w:t>unabhängig von der Höhe des Rechnungsbetrages – in der Rechnung immer auch die UID-Nummer verpflichtend anzugeben. Wird die UID-Nummer nicht angegeben, wird keine Zahlungspflicht des Bundes ausgelöst.</w:t>
      </w:r>
    </w:p>
    <w:p w14:paraId="5D28387A" w14:textId="77777777" w:rsidR="0090409E" w:rsidRPr="00E9101C" w:rsidRDefault="0090409E" w:rsidP="0023669A">
      <w:pPr>
        <w:pStyle w:val="StandardNummeriert"/>
      </w:pPr>
      <w:r w:rsidRPr="00E9101C">
        <w:t>Abrufende Stelle ist jene Organisation oder Dienststelle, welche die Bestellung beim Auftragnehmer tätigt. Wesentlich ist die Postadresse der abrufenden Stelle, unabhängig vom tatsächlichen Erfüllungsort der Leistung.</w:t>
      </w:r>
    </w:p>
    <w:p w14:paraId="6B0B7D61" w14:textId="77777777" w:rsidR="0090409E" w:rsidRPr="00E9101C" w:rsidRDefault="0090409E" w:rsidP="0023669A">
      <w:pPr>
        <w:pStyle w:val="StandardNummeriert"/>
      </w:pPr>
      <w:r w:rsidRPr="00E9101C">
        <w:t>Nach Eingang des Datensatzes wird seitens der BBG überprüft, ob alle Pflichtfelder mit Inhalten versehen sind. Des Weiteren werden die Felder „BBG-Partnernummer“ (Rechnungssteller, Rechnungsempfänger) sowie „BBG-Geschäftszahl“ auf Richtigkeit geprüft. Im Fehlerfall wird der Auftragnehmer auf elektronischem Wege darüber informiert. Der elektronische Datensatz gilt in diesen Fällen als nicht angenommen, da die BBG diesfalls keine Rechnung erstellen und dem jeweiligen Auftraggeber übermitteln kann. Der übermittelte elektronische Datensatz kann vom Auftragnehmer während und nach dem Einbringen bei der BBG nicht mehr verändert werden.</w:t>
      </w:r>
    </w:p>
    <w:p w14:paraId="32D5E302" w14:textId="77777777" w:rsidR="0090409E" w:rsidRPr="00E9101C" w:rsidRDefault="0090409E" w:rsidP="0090409E">
      <w:pPr>
        <w:pStyle w:val="berschrift1"/>
      </w:pPr>
      <w:bookmarkStart w:id="204" w:name="_Toc497981406"/>
      <w:bookmarkStart w:id="205" w:name="_Toc497981409"/>
      <w:bookmarkStart w:id="206" w:name="_Toc497981410"/>
      <w:bookmarkStart w:id="207" w:name="_Toc518380434"/>
      <w:bookmarkStart w:id="208" w:name="_Toc204346402"/>
      <w:bookmarkEnd w:id="202"/>
      <w:bookmarkEnd w:id="203"/>
      <w:bookmarkEnd w:id="204"/>
      <w:bookmarkEnd w:id="205"/>
      <w:bookmarkEnd w:id="206"/>
      <w:r w:rsidRPr="00E9101C">
        <w:rPr>
          <w:rFonts w:asciiTheme="minorHAnsi" w:hAnsiTheme="minorHAnsi" w:cstheme="minorHAnsi"/>
        </w:rPr>
        <w:t>Sonstige Pflichten des Auftragnehmers</w:t>
      </w:r>
      <w:bookmarkEnd w:id="207"/>
      <w:bookmarkEnd w:id="208"/>
    </w:p>
    <w:p w14:paraId="52728570" w14:textId="77777777" w:rsidR="0090409E" w:rsidRPr="00E9101C" w:rsidRDefault="0090409E" w:rsidP="00C95133">
      <w:pPr>
        <w:pStyle w:val="berschrift2"/>
        <w:spacing w:before="240"/>
      </w:pPr>
      <w:bookmarkStart w:id="209" w:name="_Toc136249341"/>
      <w:bookmarkStart w:id="210" w:name="_Toc518380435"/>
      <w:bookmarkStart w:id="211" w:name="_Toc204346403"/>
      <w:r w:rsidRPr="00E9101C">
        <w:rPr>
          <w:rFonts w:asciiTheme="minorHAnsi" w:hAnsiTheme="minorHAnsi" w:cstheme="minorHAnsi"/>
        </w:rPr>
        <w:t>Subunternehmer des Auftragnehmers</w:t>
      </w:r>
      <w:bookmarkEnd w:id="209"/>
      <w:bookmarkEnd w:id="210"/>
      <w:bookmarkEnd w:id="211"/>
    </w:p>
    <w:p w14:paraId="0E75FEFE" w14:textId="77777777" w:rsidR="0090409E" w:rsidRPr="00E9101C" w:rsidRDefault="0090409E" w:rsidP="0023669A">
      <w:pPr>
        <w:pStyle w:val="StandardNummeriert"/>
      </w:pPr>
      <w:r w:rsidRPr="00E9101C">
        <w:rPr>
          <w:rFonts w:cstheme="minorHAnsi"/>
          <w:szCs w:val="22"/>
        </w:rPr>
        <w:t>Nach Zuschlagserteilung hat der Auftragnehmer jeden beabsichtigten Wechsel eines Subunternehmers oder jede beabsichtigte Hinzuziehung eines nicht im Angebot genannten Subunternehmers dem Auftraggeber gemäß § 363 BVergG 2018 bekannt zu geben. Der Subunternehmer darf nur nach vorheriger Zustimmung des Auftraggebers für die Ausführung des Auftrages herangezogen werden.</w:t>
      </w:r>
    </w:p>
    <w:p w14:paraId="5FC41FED" w14:textId="77777777" w:rsidR="0090409E" w:rsidRPr="00E9101C" w:rsidRDefault="0090409E" w:rsidP="0023669A">
      <w:pPr>
        <w:pStyle w:val="StandardNummeriert"/>
      </w:pPr>
      <w:r w:rsidRPr="00E9101C">
        <w:t xml:space="preserve">Die Einholung der Zustimmung hat immer durch den Auftragnehmer selbst zu erfolgen, selbst wenn zwischen diesem und dem betroffenen Unternehmen keine direkte Vertragsbeziehung besteht. Eine Anfrage eines Subunternehmers beim Auftraggeber ist nicht zulässig. </w:t>
      </w:r>
    </w:p>
    <w:p w14:paraId="0209B625" w14:textId="77777777" w:rsidR="0090409E" w:rsidRPr="00E9101C" w:rsidRDefault="0090409E" w:rsidP="0023669A">
      <w:pPr>
        <w:pStyle w:val="StandardNummeriert"/>
      </w:pPr>
      <w:r w:rsidRPr="00E9101C">
        <w:t xml:space="preserve">Die Zustimmung des Auftraggebers darf nur aus sachlichen Gründen verweigert werden. Sachliche Gründe liegen insbesondere vor, wenn der Subunternehmer die geforderte Eignung nicht aufweist oder der Wechsel des Subunternehmers Einfluss auf die ursprüngliche Bewertung des Angebotes gehabt hätte, sofern der Auftragnehmer nicht nachweisen kann, dass der neue Subunternehmer dem ursprünglichen gemäß den Zuschlagskriterien gleichwertig ist. Die erforderlichen Nachweise hat der Auftragnehmer mit dem </w:t>
      </w:r>
      <w:proofErr w:type="gramStart"/>
      <w:r w:rsidRPr="00E9101C">
        <w:t>Ersuchen</w:t>
      </w:r>
      <w:proofErr w:type="gramEnd"/>
      <w:r w:rsidRPr="00E9101C">
        <w:t xml:space="preserve"> um Zustimmung vorzulegen. </w:t>
      </w:r>
    </w:p>
    <w:p w14:paraId="499D6443" w14:textId="77777777" w:rsidR="0090409E" w:rsidRPr="00E9101C" w:rsidRDefault="0090409E" w:rsidP="0023669A">
      <w:pPr>
        <w:pStyle w:val="StandardNummeriert"/>
      </w:pPr>
      <w:r w:rsidRPr="00E9101C">
        <w:t>Die Zustimmung des Auftraggebers gilt als erteilt, sofern der Auftraggeber den Subunternehmer nicht binnen einer Frist von drei Wochen nach Einlangen der Mitteilung abgelehnt hat.</w:t>
      </w:r>
    </w:p>
    <w:p w14:paraId="361C285F" w14:textId="77777777" w:rsidR="0090409E" w:rsidRPr="00E9101C" w:rsidRDefault="0090409E" w:rsidP="0023669A">
      <w:pPr>
        <w:pStyle w:val="StandardNummeriert"/>
      </w:pPr>
      <w:r w:rsidRPr="00E9101C">
        <w:lastRenderedPageBreak/>
        <w:t>Werden die erforderlichen Nachweise nicht vollständig mit der Mitteilung vorgelegt, wird der Auftraggeber den Auftragnehmer unverzüglich zur Nachreichung der fehlenden Unterlagen auffordern. Diese Aufforderung hemmt den Fortlauf der Frist bis zur vollständigen Nachreichung der Unterlagen.</w:t>
      </w:r>
    </w:p>
    <w:p w14:paraId="7145A0AC" w14:textId="77777777" w:rsidR="0090409E" w:rsidRPr="00E9101C" w:rsidRDefault="0090409E" w:rsidP="0023669A">
      <w:pPr>
        <w:pStyle w:val="StandardNummeriert"/>
      </w:pPr>
      <w:r w:rsidRPr="00E9101C">
        <w:t>Der Auftragnehmer haftet für das Verschulden der von ihm zur Erfüllung seiner Verpflichtungen herangezogenen Personen und Unternehmen im gleichen Umfang, wie für eigenes Verschulden.</w:t>
      </w:r>
    </w:p>
    <w:p w14:paraId="40E14A81" w14:textId="77777777" w:rsidR="0090409E" w:rsidRPr="00E9101C" w:rsidRDefault="0090409E" w:rsidP="0090409E">
      <w:pPr>
        <w:pStyle w:val="berschrift2"/>
      </w:pPr>
      <w:bookmarkStart w:id="212" w:name="_Toc444678941"/>
      <w:bookmarkStart w:id="213" w:name="_Toc136249342"/>
      <w:bookmarkStart w:id="214" w:name="_Toc518380436"/>
      <w:bookmarkStart w:id="215" w:name="_Toc204346404"/>
      <w:bookmarkEnd w:id="212"/>
      <w:r w:rsidRPr="00E9101C">
        <w:rPr>
          <w:rFonts w:asciiTheme="minorHAnsi" w:hAnsiTheme="minorHAnsi" w:cstheme="minorHAnsi"/>
        </w:rPr>
        <w:t>Mitarbeiter des Auftragnehmers und personenbezogene Sicherheitserfordernisse</w:t>
      </w:r>
      <w:bookmarkEnd w:id="213"/>
      <w:bookmarkEnd w:id="214"/>
      <w:bookmarkEnd w:id="215"/>
    </w:p>
    <w:p w14:paraId="1DF410A1" w14:textId="77777777" w:rsidR="0090409E" w:rsidRPr="00E9101C" w:rsidRDefault="0090409E" w:rsidP="0023669A">
      <w:pPr>
        <w:pStyle w:val="StandardNummeriert"/>
      </w:pPr>
      <w:r w:rsidRPr="00E9101C">
        <w:rPr>
          <w:rFonts w:cstheme="minorHAnsi"/>
        </w:rPr>
        <w:t>Der Auftragnehmer ist verpflichtet, im Rahmen der vertragsgegenständlichen Leistungserbringung nur zuverlässige, geschulte Mitarbeiter einzusetzen bzw. auf begründetes Verlangen des Auftraggebers eingesetzte Mitarbeiter auszuwechseln. Die mit der vertragsgegenständlichen Leistungserbringung beauftragten Mitarbeiter des Auftragnehmers sind nachweislich mit sämtlichen allenfalls einzuhaltenden Sicherheitserfordernissen vertraut zu machen.</w:t>
      </w:r>
    </w:p>
    <w:p w14:paraId="372EBB31" w14:textId="77777777" w:rsidR="0090409E" w:rsidRPr="00E9101C" w:rsidRDefault="0090409E" w:rsidP="0023669A">
      <w:pPr>
        <w:pStyle w:val="StandardNummeriert"/>
        <w:rPr>
          <w:szCs w:val="22"/>
        </w:rPr>
      </w:pPr>
      <w:r w:rsidRPr="00E9101C">
        <w:rPr>
          <w:szCs w:val="22"/>
        </w:rPr>
        <w:t xml:space="preserve">Der Auftragnehmer wird sich ohne vorherige Zustimmung des Auftraggebers keiner zusätzlichen bzw. anderen als der im Angebot bezeichneten Mitarbeiter (Schlüsselpersonen) zur Vertragserfüllung bedienen. Der neue Mitarbeiter muss dem im Angebot genannten Mitarbeiter entsprechend der in den Ausschreibungsunterlagen definierten Anforderungen gleichwertig sein. Die Gleichwertigkeit ist dem Auftraggeber mit dem </w:t>
      </w:r>
      <w:proofErr w:type="gramStart"/>
      <w:r w:rsidRPr="00E9101C">
        <w:rPr>
          <w:szCs w:val="22"/>
        </w:rPr>
        <w:t>Ersuchen</w:t>
      </w:r>
      <w:proofErr w:type="gramEnd"/>
      <w:r w:rsidRPr="00E9101C">
        <w:rPr>
          <w:szCs w:val="22"/>
        </w:rPr>
        <w:t xml:space="preserve"> um Zustimmungserteilung nachzuweisen. Der Auftraggeber wird seine Zustimmung nur in begründeten Fällen verweigern.</w:t>
      </w:r>
    </w:p>
    <w:p w14:paraId="4A0DDEEA" w14:textId="77777777" w:rsidR="0090409E" w:rsidRPr="00E9101C" w:rsidRDefault="0090409E" w:rsidP="0023669A">
      <w:pPr>
        <w:pStyle w:val="StandardNummeriert"/>
      </w:pPr>
      <w:r w:rsidRPr="00E9101C">
        <w:rPr>
          <w:szCs w:val="22"/>
        </w:rPr>
        <w:t>Weiters hat der Auftragnehmer sicherzustellen, dass alle Mitarbeiter, die mit dem Auftraggeber in Kontakt treten, die deutsche Sprache im erforderlichen Ausmaß beherrschen und auch nur solche Mitarbeiter für Tätigkeiten an Orten des Auftraggebers zum Einsatz kommen.</w:t>
      </w:r>
    </w:p>
    <w:p w14:paraId="112D8649" w14:textId="77777777" w:rsidR="0090409E" w:rsidRPr="00E9101C" w:rsidRDefault="0090409E" w:rsidP="0023669A">
      <w:pPr>
        <w:pStyle w:val="StandardNummeriert"/>
      </w:pPr>
      <w:r w:rsidRPr="00E9101C">
        <w:rPr>
          <w:szCs w:val="22"/>
        </w:rPr>
        <w:t xml:space="preserve">Der Auftragnehmer hat weiters Sorge zu tragen, dass sämtliche hier genannten Verpflichtungen auch im Hinblick auf die von Drittunternehmen eingesetzten Mitarbeiter eingehalten </w:t>
      </w:r>
      <w:proofErr w:type="gramStart"/>
      <w:r w:rsidRPr="00E9101C">
        <w:rPr>
          <w:szCs w:val="22"/>
        </w:rPr>
        <w:t>werden</w:t>
      </w:r>
      <w:proofErr w:type="gramEnd"/>
      <w:r w:rsidRPr="00E9101C">
        <w:rPr>
          <w:szCs w:val="22"/>
        </w:rPr>
        <w:t xml:space="preserve"> und hat hierfür entsprechende Vorkehrungen mit diesen Drittunternehmen zu treffen.</w:t>
      </w:r>
    </w:p>
    <w:p w14:paraId="1A8558BE" w14:textId="77777777" w:rsidR="0090409E" w:rsidRPr="00E9101C" w:rsidRDefault="0090409E" w:rsidP="0023669A">
      <w:pPr>
        <w:pStyle w:val="StandardNummeriert"/>
      </w:pPr>
      <w:r w:rsidRPr="00E9101C">
        <w:rPr>
          <w:szCs w:val="22"/>
        </w:rPr>
        <w:t>Für das vom Auftragnehmer eingesetzte Personal kann jederzeit, nach Wunsch des Auftraggebers, auch vor Einsatz desselben, eine Sicherheitsüberprüfung gem. der geltenden gesetzlichen Bestimmungen vorgenommen werden. Der Auftragnehmer hat im Einzelfall zum Zweck einer diesbezüglichen Überprüfung erforderliche Zustimmungserklärungen der von ihm eingesetzten Personen einzuholen.</w:t>
      </w:r>
    </w:p>
    <w:p w14:paraId="08AA29AC" w14:textId="77777777" w:rsidR="0090409E" w:rsidRPr="00E9101C" w:rsidRDefault="0090409E" w:rsidP="0090409E">
      <w:pPr>
        <w:pStyle w:val="berschrift2"/>
      </w:pPr>
      <w:bookmarkStart w:id="216" w:name="_Toc444678943"/>
      <w:bookmarkStart w:id="217" w:name="_Toc518380437"/>
      <w:bookmarkStart w:id="218" w:name="_Toc204346405"/>
      <w:bookmarkStart w:id="219" w:name="_Toc136249343"/>
      <w:bookmarkEnd w:id="216"/>
      <w:r w:rsidRPr="00E9101C">
        <w:rPr>
          <w:rFonts w:asciiTheme="minorHAnsi" w:hAnsiTheme="minorHAnsi" w:cstheme="minorHAnsi"/>
        </w:rPr>
        <w:t>Meldepflichten</w:t>
      </w:r>
      <w:bookmarkEnd w:id="217"/>
      <w:bookmarkEnd w:id="218"/>
    </w:p>
    <w:p w14:paraId="030D6B41" w14:textId="2DC0AF51" w:rsidR="0090409E" w:rsidRPr="00E9101C" w:rsidRDefault="0090409E" w:rsidP="0023669A">
      <w:pPr>
        <w:pStyle w:val="StandardNummeriert"/>
      </w:pPr>
      <w:r w:rsidRPr="00E9101C">
        <w:rPr>
          <w:rFonts w:cstheme="minorHAnsi"/>
        </w:rPr>
        <w:t xml:space="preserve">Der Auftragnehmer ist verpflichtet </w:t>
      </w:r>
      <w:r w:rsidR="00F349D9">
        <w:rPr>
          <w:rFonts w:cstheme="minorHAnsi"/>
        </w:rPr>
        <w:t xml:space="preserve">dem Auftraggeber </w:t>
      </w:r>
      <w:r w:rsidRPr="00E9101C">
        <w:rPr>
          <w:rFonts w:cstheme="minorHAnsi"/>
        </w:rPr>
        <w:t>unverzüglich zu melden, wenn er nicht mehr über die in den Ausschreibungsunterlagen definierte Eignung verfügt.</w:t>
      </w:r>
      <w:r w:rsidR="000A1064" w:rsidRPr="00E9101C">
        <w:rPr>
          <w:rFonts w:cstheme="minorHAnsi"/>
        </w:rPr>
        <w:t xml:space="preserve"> Über Verurteilungen, insbesondere nach dem Ausländerbeschäftigungsgesetz (</w:t>
      </w:r>
      <w:proofErr w:type="spellStart"/>
      <w:r w:rsidR="000A1064" w:rsidRPr="00E9101C">
        <w:rPr>
          <w:rFonts w:cstheme="minorHAnsi"/>
        </w:rPr>
        <w:t>AuslBG</w:t>
      </w:r>
      <w:proofErr w:type="spellEnd"/>
      <w:r w:rsidR="000A1064" w:rsidRPr="00E9101C">
        <w:rPr>
          <w:rFonts w:cstheme="minorHAnsi"/>
        </w:rPr>
        <w:t>) sowie Lohn- und Sozialdumping-Bekämpfungsgesetz (LSD-BG), hat der Auftragnehmer die BBG unverzüglich schriftlich in Kenntnis zu setzen.</w:t>
      </w:r>
    </w:p>
    <w:p w14:paraId="23A15FD7" w14:textId="77777777" w:rsidR="0090409E" w:rsidRPr="00E9101C" w:rsidRDefault="0090409E" w:rsidP="0023669A">
      <w:pPr>
        <w:pStyle w:val="StandardNummeriert"/>
      </w:pPr>
      <w:r w:rsidRPr="00E9101C">
        <w:t xml:space="preserve">Der Auftragnehmer verpflichtet sich, den Auftraggeber über die Änderung von allen ihn betreffenden Daten, deren Kenntnis für den Auftraggeber zur ordnungsgemäßen Durchführung des Vertrages </w:t>
      </w:r>
      <w:r w:rsidRPr="00E9101C">
        <w:lastRenderedPageBreak/>
        <w:t>erforderlich ist, zeitgerecht zu informieren und – soweit diese Änderungen in ein öffentliches Register (z</w:t>
      </w:r>
      <w:r w:rsidR="00811333" w:rsidRPr="00E9101C">
        <w:t>.</w:t>
      </w:r>
      <w:r w:rsidRPr="00E9101C">
        <w:t>B</w:t>
      </w:r>
      <w:r w:rsidR="00811333" w:rsidRPr="00E9101C">
        <w:t>.</w:t>
      </w:r>
      <w:r w:rsidRPr="00E9101C">
        <w:t xml:space="preserve"> Firmenbuch) einzutragen sind, unverzüglich die entsprechende Anmeldung vorzunehmen. Sämtliche Rechtsfolgen, die aus einer Verletzung dieser Verpflichtung resultieren, gehen zu Lasten des Auftragnehmers; insbesondere wird durch Rechnungen, die nicht aktuelle oder im Widerspruch zu den Eintragungen in den öffentlichen Registern stehende Daten enthalten, eine Zahlungspflicht des Auftraggebers nicht ausgelöst.</w:t>
      </w:r>
    </w:p>
    <w:p w14:paraId="00E675DA" w14:textId="57A4B903" w:rsidR="0090409E" w:rsidRPr="00E9101C" w:rsidRDefault="0090409E" w:rsidP="0023669A">
      <w:pPr>
        <w:pStyle w:val="StandardNummeriert"/>
      </w:pPr>
      <w:r w:rsidRPr="00E9101C">
        <w:t>Tritt im Bereich des Auftragnehmers ein Umstand ein, der zu einer Verzögerung der Leistungserbringung führt bzw. die auftragsgemäße Erfüllung gefährden kann, so hat der Auftragnehmer den jeweiligen Auftraggeber unverzüglich in schriftlicher Form davon in Kenntnis zu setzen und über die voraussichtliche Dauer und die vorgesehene(n) Maßnahme(n) zur Verringerung der Verzögerung Mitteilung zu machen.</w:t>
      </w:r>
    </w:p>
    <w:p w14:paraId="2443EF42" w14:textId="77777777" w:rsidR="0090409E" w:rsidRPr="00E9101C" w:rsidRDefault="0090409E" w:rsidP="0090409E">
      <w:pPr>
        <w:pStyle w:val="berschrift2"/>
      </w:pPr>
      <w:bookmarkStart w:id="220" w:name="_Toc497981418"/>
      <w:bookmarkStart w:id="221" w:name="_Toc518380438"/>
      <w:bookmarkStart w:id="222" w:name="_Toc204346406"/>
      <w:bookmarkEnd w:id="220"/>
      <w:r w:rsidRPr="00E9101C">
        <w:rPr>
          <w:rFonts w:asciiTheme="minorHAnsi" w:hAnsiTheme="minorHAnsi" w:cstheme="minorHAnsi"/>
        </w:rPr>
        <w:t>Einhaltung des österreichischen Arbeits-</w:t>
      </w:r>
      <w:r w:rsidR="002A0307" w:rsidRPr="00E9101C">
        <w:rPr>
          <w:rFonts w:asciiTheme="minorHAnsi" w:hAnsiTheme="minorHAnsi" w:cstheme="minorHAnsi"/>
        </w:rPr>
        <w:t xml:space="preserve">, </w:t>
      </w:r>
      <w:r w:rsidRPr="00E9101C">
        <w:rPr>
          <w:rFonts w:asciiTheme="minorHAnsi" w:hAnsiTheme="minorHAnsi" w:cstheme="minorHAnsi"/>
        </w:rPr>
        <w:t>Sozial</w:t>
      </w:r>
      <w:r w:rsidR="002A0307" w:rsidRPr="00E9101C">
        <w:rPr>
          <w:rFonts w:asciiTheme="minorHAnsi" w:hAnsiTheme="minorHAnsi" w:cstheme="minorHAnsi"/>
        </w:rPr>
        <w:t>- und Umwelt</w:t>
      </w:r>
      <w:r w:rsidRPr="00E9101C">
        <w:rPr>
          <w:rFonts w:asciiTheme="minorHAnsi" w:hAnsiTheme="minorHAnsi" w:cstheme="minorHAnsi"/>
        </w:rPr>
        <w:t>rechts</w:t>
      </w:r>
      <w:bookmarkEnd w:id="219"/>
      <w:bookmarkEnd w:id="221"/>
      <w:bookmarkEnd w:id="222"/>
    </w:p>
    <w:p w14:paraId="5D3E8042" w14:textId="77777777" w:rsidR="0090409E" w:rsidRPr="00E9101C" w:rsidRDefault="0090409E" w:rsidP="0023669A">
      <w:pPr>
        <w:pStyle w:val="StandardNummeriert"/>
      </w:pPr>
      <w:r w:rsidRPr="00E9101C">
        <w:rPr>
          <w:rFonts w:cstheme="minorHAnsi"/>
        </w:rPr>
        <w:t xml:space="preserve">Der Auftragnehmer verpflichtet sich und seine Subunternehmer, Arbeiten in Österreich unter Berücksichtigung des österreichischen Arbeits- und Sozialrechts (insbesondere des </w:t>
      </w:r>
      <w:proofErr w:type="spellStart"/>
      <w:r w:rsidRPr="00E9101C">
        <w:rPr>
          <w:rFonts w:cstheme="minorHAnsi"/>
        </w:rPr>
        <w:t>ArbeitnehmerInnenschutzgesetzes</w:t>
      </w:r>
      <w:proofErr w:type="spellEnd"/>
      <w:r w:rsidRPr="00E9101C">
        <w:rPr>
          <w:rFonts w:cstheme="minorHAnsi"/>
        </w:rPr>
        <w:t xml:space="preserve"> – ASchG, BGBl. Nr. 450/1994, des Arbeitszeitgesetzes – AZG, BGBl. Nr. 461/1969, des Arbeitsruhegesetzes – ARG, BGBl. Nr.</w:t>
      </w:r>
      <w:r w:rsidR="00C95133" w:rsidRPr="00E9101C">
        <w:rPr>
          <w:rFonts w:cstheme="minorHAnsi"/>
        </w:rPr>
        <w:t> </w:t>
      </w:r>
      <w:r w:rsidRPr="00E9101C">
        <w:rPr>
          <w:rFonts w:cstheme="minorHAnsi"/>
        </w:rPr>
        <w:t xml:space="preserve">144/1983, des Arbeitsvertragsrechts-Anpassungsgesetzes – AVRAG, BGBl. Nr. 459/1993, des Arbeitskräfteüberlassungsgesetzes – AÜG, BGBl. Nr. 196/1988, des LSD-BG, des Bundes-Behindertengleichstellungsgesetzes – </w:t>
      </w:r>
      <w:proofErr w:type="spellStart"/>
      <w:r w:rsidRPr="00E9101C">
        <w:rPr>
          <w:rFonts w:cstheme="minorHAnsi"/>
        </w:rPr>
        <w:t>BGStG</w:t>
      </w:r>
      <w:proofErr w:type="spellEnd"/>
      <w:r w:rsidRPr="00E9101C">
        <w:rPr>
          <w:rFonts w:cstheme="minorHAnsi"/>
        </w:rPr>
        <w:t>, BGBl. I Nr. 82/2005, des Behinderteneinstellungsgesetzes – BEinstG, BGBl. Nr. 22/1970, und des Gleichbehandlungsgesetzes – GlBG, BGBl. I Nr. 66/2004), der einschlägigen Kollektivverträge sowie der in Österreich geltenden umweltrechtlichen Rechtsvorschriften durchzuführen.</w:t>
      </w:r>
    </w:p>
    <w:p w14:paraId="41CB3BAE" w14:textId="77777777" w:rsidR="0090409E" w:rsidRPr="00E9101C" w:rsidRDefault="0090409E" w:rsidP="0023669A">
      <w:pPr>
        <w:pStyle w:val="StandardNummeriert"/>
      </w:pPr>
      <w:r w:rsidRPr="00E9101C">
        <w:t>Ebenso erklärt der Auftragnehmer die Einhaltung der sich aus den Übereinkommen Nr. 29, 87, 94, 95, 98, 100, 105, 111, 138, 182 und 183 der Internationalen Arbeitsorganisation, BGBl. Nr. 228/1950, Nr. 20/1952, Nr. 39/1954, Nr. 81/1958, Nr. 86/1961, Nr. 111/1973, BGBl. III Nr. 200/2001, BGBl. III Nr. 41/2002 und BGBl. III Nr. 105/2004 ergebenden Verpflichtungen.</w:t>
      </w:r>
    </w:p>
    <w:p w14:paraId="2CBD6053" w14:textId="77777777" w:rsidR="0090409E" w:rsidRPr="00E9101C" w:rsidRDefault="0090409E" w:rsidP="0023669A">
      <w:pPr>
        <w:pStyle w:val="StandardNummeriert"/>
        <w:rPr>
          <w:szCs w:val="22"/>
        </w:rPr>
      </w:pPr>
      <w:r w:rsidRPr="00E9101C">
        <w:t>Die Vorschriften des jeweils geltenden österreichischen Arbeits- und Sozialrechts können bei der örtlich zuständigen Arbeiterkammer bzw. Wirtschaftskammer eingesehen werden. (siehe § 93 Abs. 1 u 2 BVergG 2018)</w:t>
      </w:r>
    </w:p>
    <w:p w14:paraId="78250905" w14:textId="77777777" w:rsidR="0090409E" w:rsidRPr="00E9101C" w:rsidRDefault="0090409E" w:rsidP="0090409E">
      <w:pPr>
        <w:pStyle w:val="berschrift2"/>
      </w:pPr>
      <w:bookmarkStart w:id="223" w:name="_Toc518380439"/>
      <w:bookmarkStart w:id="224" w:name="_Toc35164462"/>
      <w:bookmarkStart w:id="225" w:name="_Toc116988931"/>
      <w:bookmarkStart w:id="226" w:name="_Toc117052327"/>
      <w:bookmarkStart w:id="227" w:name="_Toc136249345"/>
      <w:bookmarkStart w:id="228" w:name="_Toc204346407"/>
      <w:r w:rsidRPr="00E9101C">
        <w:rPr>
          <w:rFonts w:asciiTheme="minorHAnsi" w:hAnsiTheme="minorHAnsi" w:cstheme="minorHAnsi"/>
        </w:rPr>
        <w:t>Verschwiegenheitspflichten</w:t>
      </w:r>
      <w:bookmarkEnd w:id="223"/>
      <w:bookmarkEnd w:id="224"/>
      <w:bookmarkEnd w:id="225"/>
      <w:bookmarkEnd w:id="226"/>
      <w:bookmarkEnd w:id="227"/>
      <w:bookmarkEnd w:id="228"/>
    </w:p>
    <w:p w14:paraId="3FD7FFD9" w14:textId="77777777" w:rsidR="0090409E" w:rsidRPr="00E9101C" w:rsidRDefault="0090409E" w:rsidP="0023669A">
      <w:pPr>
        <w:pStyle w:val="StandardNummeriert"/>
      </w:pPr>
      <w:r w:rsidRPr="00E9101C">
        <w:rPr>
          <w:rFonts w:cstheme="minorHAnsi"/>
        </w:rPr>
        <w:t xml:space="preserve">Der Auftragnehmer verpflichtet sich zur Einhaltung sämtlicher gesetzlicher Verschwiegenheitspflichten sowie zur Geheimhaltung aller in Ausführung des gegenständlichen Vertragsverhältnisses erlangten Kenntnisse, sofern ihn der Auftraggeber nicht in einem bestimmten Fall schriftlich von dieser Verpflichtung entbindet. </w:t>
      </w:r>
    </w:p>
    <w:p w14:paraId="5C7F0B8F" w14:textId="77777777" w:rsidR="0090409E" w:rsidRPr="00E9101C" w:rsidRDefault="0090409E" w:rsidP="0023669A">
      <w:pPr>
        <w:pStyle w:val="StandardNummeriert"/>
      </w:pPr>
      <w:r w:rsidRPr="00E9101C">
        <w:t>Der Auftragnehmer hat alle Informationen und Unterlagen, die ihm im Zusammenhang mit dem gegenständlichen Vertragsverhältnis übergeben oder im Zusammenhang mit dem Auftrag sonst bekannt geworden sind, vertraulich zu behandeln und diese vertrauliche Behandlung durch seine Mitarbeiter sowie allfällig beauftragte Dritte, inklusive Subunternehmer und deren Subunternehmer, sicherzustellen.</w:t>
      </w:r>
    </w:p>
    <w:p w14:paraId="10EB6417" w14:textId="77777777" w:rsidR="0090409E" w:rsidRPr="00E9101C" w:rsidRDefault="0090409E" w:rsidP="005F1D6D">
      <w:pPr>
        <w:pStyle w:val="StandardNummeriert"/>
        <w:keepNext/>
        <w:keepLines/>
      </w:pPr>
      <w:r w:rsidRPr="00E9101C">
        <w:lastRenderedPageBreak/>
        <w:t>Diese Geheimhaltungspflicht gilt nicht für Unterlagen und Informationen, die nachweislich</w:t>
      </w:r>
    </w:p>
    <w:p w14:paraId="316B727D" w14:textId="77777777" w:rsidR="0090409E" w:rsidRPr="00E9101C" w:rsidRDefault="0090409E" w:rsidP="00C95133">
      <w:pPr>
        <w:pStyle w:val="Aufzhlungszeichen"/>
        <w:rPr>
          <w:color w:val="auto"/>
          <w:lang w:val="de-AT"/>
        </w:rPr>
      </w:pPr>
      <w:r w:rsidRPr="00E9101C">
        <w:rPr>
          <w:color w:val="auto"/>
          <w:lang w:val="de-AT"/>
        </w:rPr>
        <w:t>allgemein bekannt sind oder allgemein bekannt werden, ohne dass dies vom Auftragnehmer zu vertreten ist, oder</w:t>
      </w:r>
    </w:p>
    <w:p w14:paraId="0213FEBB" w14:textId="77777777" w:rsidR="0090409E" w:rsidRPr="00E9101C" w:rsidRDefault="0090409E" w:rsidP="00C95133">
      <w:pPr>
        <w:pStyle w:val="Aufzhlungszeichen"/>
        <w:rPr>
          <w:color w:val="auto"/>
          <w:lang w:val="de-AT"/>
        </w:rPr>
      </w:pPr>
      <w:r w:rsidRPr="00E9101C">
        <w:rPr>
          <w:color w:val="auto"/>
          <w:lang w:val="de-AT"/>
        </w:rPr>
        <w:t xml:space="preserve">dem Auftragnehmer </w:t>
      </w:r>
      <w:proofErr w:type="gramStart"/>
      <w:r w:rsidRPr="00E9101C">
        <w:rPr>
          <w:color w:val="auto"/>
          <w:lang w:val="de-AT"/>
        </w:rPr>
        <w:t>befugter Weise</w:t>
      </w:r>
      <w:proofErr w:type="gramEnd"/>
      <w:r w:rsidRPr="00E9101C">
        <w:rPr>
          <w:color w:val="auto"/>
          <w:lang w:val="de-AT"/>
        </w:rPr>
        <w:t xml:space="preserve"> bereits bekannt waren, bevor sie ihm vom Auftraggeber zugänglich gemacht wurden, oder</w:t>
      </w:r>
    </w:p>
    <w:p w14:paraId="541FECD4" w14:textId="77777777" w:rsidR="0090409E" w:rsidRPr="00E9101C" w:rsidRDefault="0090409E" w:rsidP="00C95133">
      <w:pPr>
        <w:pStyle w:val="Aufzhlungszeichen"/>
        <w:rPr>
          <w:color w:val="auto"/>
          <w:lang w:val="de-AT"/>
        </w:rPr>
      </w:pPr>
      <w:r w:rsidRPr="00E9101C">
        <w:rPr>
          <w:color w:val="auto"/>
          <w:lang w:val="de-AT"/>
        </w:rPr>
        <w:t>dem Auftragnehmer durch einen Dritten zur Kenntnis gelangt sind, ohne dass eine Verletzung der Geheimhaltungspflicht vorliegt, die dem Auftragnehmer gegenüber dem Auftraggeber obliegt.</w:t>
      </w:r>
    </w:p>
    <w:p w14:paraId="67CD50E4" w14:textId="77777777" w:rsidR="0090409E" w:rsidRPr="00E9101C" w:rsidRDefault="0090409E" w:rsidP="0023669A">
      <w:pPr>
        <w:pStyle w:val="StandardNummeriert"/>
      </w:pPr>
      <w:r w:rsidRPr="00E9101C">
        <w:t>Die vorstehenden Verpflichtungen bleiben auch nach vollständiger Erfüllung durch Auftraggeber und Auftragnehmer und nach Beendigung aller Dauerschuldverhältnisse aufrecht.</w:t>
      </w:r>
    </w:p>
    <w:p w14:paraId="4AA51D6F" w14:textId="77777777" w:rsidR="0090409E" w:rsidRPr="00E9101C" w:rsidRDefault="0090409E" w:rsidP="0090409E">
      <w:pPr>
        <w:pStyle w:val="berschrift2"/>
      </w:pPr>
      <w:bookmarkStart w:id="229" w:name="_Toc518380440"/>
      <w:bookmarkStart w:id="230" w:name="_Toc204346408"/>
      <w:r w:rsidRPr="00E9101C">
        <w:rPr>
          <w:rFonts w:asciiTheme="minorHAnsi" w:hAnsiTheme="minorHAnsi" w:cstheme="minorHAnsi"/>
        </w:rPr>
        <w:t>Datenschutz</w:t>
      </w:r>
      <w:bookmarkEnd w:id="229"/>
      <w:bookmarkEnd w:id="230"/>
    </w:p>
    <w:p w14:paraId="3B6706AA" w14:textId="77777777" w:rsidR="0090409E" w:rsidRPr="00E9101C" w:rsidRDefault="0090409E" w:rsidP="0023669A">
      <w:pPr>
        <w:pStyle w:val="StandardNummeriert"/>
      </w:pPr>
      <w:r w:rsidRPr="00E9101C">
        <w:rPr>
          <w:rFonts w:cstheme="minorHAnsi"/>
          <w:szCs w:val="22"/>
        </w:rPr>
        <w:t>Alle Parteien der Rahmenvereinbarung verpflichten sich zur Einhaltung aller nationalen und europäischen Datenschutzbestimmungen und schließen mit ihren individuellen Auftragsverarbeitern die notwendigen Vereinbarungen nach Art. 28 DSGVO ab.</w:t>
      </w:r>
    </w:p>
    <w:p w14:paraId="7A776B57" w14:textId="77777777" w:rsidR="0090409E" w:rsidRPr="00E9101C" w:rsidRDefault="0090409E" w:rsidP="0023669A">
      <w:pPr>
        <w:pStyle w:val="StandardNummeriert"/>
      </w:pPr>
      <w:r w:rsidRPr="00E9101C">
        <w:t>Soweit eine Partei der Rahmenvereinbarung oder die BBG aufgrund der Bestimmungen dieser kommerziellen Ausschreibungsbedingungen für eine andere Partei der Rahmenvereinbarung („Verantwortlicher“ gemäß DSGVO) als „Auftragsverarbeiter“ tätig wird, gelten die Bestimmungen dieses Kapitels als vereinbart.</w:t>
      </w:r>
    </w:p>
    <w:p w14:paraId="76CD698C" w14:textId="77777777" w:rsidR="0090409E" w:rsidRPr="00E9101C" w:rsidRDefault="0090409E" w:rsidP="00C92E83">
      <w:pPr>
        <w:pStyle w:val="berschrift3"/>
        <w:spacing w:before="240"/>
        <w:rPr>
          <w:rFonts w:asciiTheme="minorHAnsi" w:hAnsiTheme="minorHAnsi" w:cstheme="minorHAnsi"/>
          <w:sz w:val="24"/>
        </w:rPr>
      </w:pPr>
      <w:bookmarkStart w:id="231" w:name="_Toc518380441"/>
      <w:bookmarkStart w:id="232" w:name="_Toc204346409"/>
      <w:r w:rsidRPr="00E9101C">
        <w:rPr>
          <w:rFonts w:asciiTheme="minorHAnsi" w:hAnsiTheme="minorHAnsi" w:cstheme="minorHAnsi"/>
          <w:sz w:val="24"/>
        </w:rPr>
        <w:t>Umfang</w:t>
      </w:r>
      <w:bookmarkEnd w:id="231"/>
      <w:bookmarkEnd w:id="232"/>
    </w:p>
    <w:p w14:paraId="41571F3D" w14:textId="77777777" w:rsidR="0090409E" w:rsidRPr="00E9101C" w:rsidRDefault="0090409E" w:rsidP="005F1D6D">
      <w:pPr>
        <w:pStyle w:val="StandardNummeriert"/>
        <w:keepNext/>
        <w:keepLines/>
      </w:pPr>
      <w:r w:rsidRPr="00E9101C">
        <w:rPr>
          <w:rFonts w:cstheme="minorHAnsi"/>
          <w:szCs w:val="22"/>
        </w:rPr>
        <w:t>Im Rahmen der Ausführung dieser Rahmenvereinbarung und der auf ihr beruhenden Einzelaufträge werden folgende Datenkategorien verarbeitet:</w:t>
      </w:r>
    </w:p>
    <w:p w14:paraId="465638E8" w14:textId="77777777" w:rsidR="0090409E" w:rsidRPr="00E9101C" w:rsidRDefault="0090409E" w:rsidP="00B2373D">
      <w:pPr>
        <w:pStyle w:val="Aufzhlungszeichen"/>
        <w:rPr>
          <w:color w:val="auto"/>
        </w:rPr>
      </w:pPr>
      <w:proofErr w:type="spellStart"/>
      <w:r w:rsidRPr="00E9101C">
        <w:rPr>
          <w:color w:val="auto"/>
        </w:rPr>
        <w:t>Kontaktdaten</w:t>
      </w:r>
      <w:proofErr w:type="spellEnd"/>
    </w:p>
    <w:p w14:paraId="74D1FCA3" w14:textId="77777777" w:rsidR="0090409E" w:rsidRPr="00E9101C" w:rsidRDefault="0090409E" w:rsidP="00C95133">
      <w:pPr>
        <w:pStyle w:val="Aufzhlungszeichen"/>
        <w:spacing w:before="0"/>
        <w:rPr>
          <w:color w:val="auto"/>
        </w:rPr>
      </w:pPr>
      <w:proofErr w:type="spellStart"/>
      <w:r w:rsidRPr="00E9101C">
        <w:rPr>
          <w:color w:val="auto"/>
        </w:rPr>
        <w:t>Vertragsdaten</w:t>
      </w:r>
      <w:proofErr w:type="spellEnd"/>
    </w:p>
    <w:p w14:paraId="36D5E9AF" w14:textId="77777777" w:rsidR="0090409E" w:rsidRPr="00E9101C" w:rsidRDefault="0090409E" w:rsidP="00C95133">
      <w:pPr>
        <w:pStyle w:val="Aufzhlungszeichen"/>
        <w:spacing w:before="0"/>
        <w:rPr>
          <w:color w:val="auto"/>
        </w:rPr>
      </w:pPr>
      <w:proofErr w:type="spellStart"/>
      <w:r w:rsidRPr="00E9101C">
        <w:rPr>
          <w:color w:val="auto"/>
        </w:rPr>
        <w:t>Verrechnungsdaten</w:t>
      </w:r>
      <w:proofErr w:type="spellEnd"/>
    </w:p>
    <w:p w14:paraId="4772AAC7" w14:textId="77777777" w:rsidR="0090409E" w:rsidRPr="00E9101C" w:rsidRDefault="0090409E" w:rsidP="00C95133">
      <w:pPr>
        <w:pStyle w:val="Aufzhlungszeichen"/>
        <w:spacing w:before="0"/>
        <w:rPr>
          <w:color w:val="auto"/>
        </w:rPr>
      </w:pPr>
      <w:proofErr w:type="spellStart"/>
      <w:r w:rsidRPr="00E9101C">
        <w:rPr>
          <w:color w:val="auto"/>
        </w:rPr>
        <w:t>Bestelldaten</w:t>
      </w:r>
      <w:proofErr w:type="spellEnd"/>
    </w:p>
    <w:p w14:paraId="150E63B8" w14:textId="77777777" w:rsidR="0090409E" w:rsidRPr="00E9101C" w:rsidRDefault="0090409E" w:rsidP="00C95133">
      <w:pPr>
        <w:pStyle w:val="Aufzhlungszeichen"/>
        <w:spacing w:before="0"/>
        <w:rPr>
          <w:color w:val="auto"/>
        </w:rPr>
      </w:pPr>
      <w:proofErr w:type="spellStart"/>
      <w:r w:rsidRPr="00E9101C">
        <w:rPr>
          <w:color w:val="auto"/>
        </w:rPr>
        <w:t>Entgeltdaten</w:t>
      </w:r>
      <w:proofErr w:type="spellEnd"/>
    </w:p>
    <w:p w14:paraId="641451FF" w14:textId="352A0979" w:rsidR="0090409E" w:rsidRPr="00E9101C" w:rsidRDefault="0090409E" w:rsidP="00DD5896">
      <w:pPr>
        <w:pStyle w:val="Aufzhlungszeichen"/>
        <w:numPr>
          <w:ilvl w:val="0"/>
          <w:numId w:val="0"/>
        </w:numPr>
        <w:spacing w:before="0"/>
        <w:rPr>
          <w:color w:val="auto"/>
        </w:rPr>
      </w:pPr>
    </w:p>
    <w:p w14:paraId="7A9AA0C4" w14:textId="77777777" w:rsidR="0090409E" w:rsidRPr="00E9101C" w:rsidRDefault="0090409E" w:rsidP="005F1D6D">
      <w:pPr>
        <w:pStyle w:val="StandardNummeriert"/>
        <w:keepNext/>
        <w:keepLines/>
      </w:pPr>
      <w:r w:rsidRPr="00E9101C">
        <w:t>Folgende Kategorien betroffener natürlicher Personen unterliegen der Verarbeitung:</w:t>
      </w:r>
    </w:p>
    <w:p w14:paraId="19166615" w14:textId="77777777" w:rsidR="0090409E" w:rsidRPr="00E9101C" w:rsidRDefault="0090409E" w:rsidP="00C95133">
      <w:pPr>
        <w:pStyle w:val="Aufzhlungszeichen"/>
        <w:spacing w:before="0"/>
        <w:rPr>
          <w:color w:val="auto"/>
        </w:rPr>
      </w:pPr>
      <w:proofErr w:type="spellStart"/>
      <w:r w:rsidRPr="00E9101C">
        <w:rPr>
          <w:color w:val="auto"/>
        </w:rPr>
        <w:t>Zuständige</w:t>
      </w:r>
      <w:proofErr w:type="spellEnd"/>
      <w:r w:rsidRPr="00E9101C">
        <w:rPr>
          <w:color w:val="auto"/>
        </w:rPr>
        <w:t xml:space="preserve"> </w:t>
      </w:r>
      <w:proofErr w:type="spellStart"/>
      <w:r w:rsidRPr="00E9101C">
        <w:rPr>
          <w:color w:val="auto"/>
        </w:rPr>
        <w:t>Kontaktpersonen</w:t>
      </w:r>
      <w:proofErr w:type="spellEnd"/>
      <w:r w:rsidRPr="00E9101C">
        <w:rPr>
          <w:color w:val="auto"/>
        </w:rPr>
        <w:t xml:space="preserve"> </w:t>
      </w:r>
      <w:proofErr w:type="spellStart"/>
      <w:r w:rsidRPr="00E9101C">
        <w:rPr>
          <w:color w:val="auto"/>
        </w:rPr>
        <w:t>bei</w:t>
      </w:r>
      <w:proofErr w:type="spellEnd"/>
      <w:r w:rsidRPr="00E9101C">
        <w:rPr>
          <w:color w:val="auto"/>
        </w:rPr>
        <w:t xml:space="preserve"> den </w:t>
      </w:r>
      <w:proofErr w:type="spellStart"/>
      <w:r w:rsidRPr="00E9101C">
        <w:rPr>
          <w:color w:val="auto"/>
        </w:rPr>
        <w:t>Auftraggebern</w:t>
      </w:r>
      <w:proofErr w:type="spellEnd"/>
    </w:p>
    <w:p w14:paraId="0B56F63E" w14:textId="77777777" w:rsidR="0090409E" w:rsidRPr="00E9101C" w:rsidRDefault="0090409E" w:rsidP="00C95133">
      <w:pPr>
        <w:pStyle w:val="Aufzhlungszeichen"/>
        <w:spacing w:before="0"/>
        <w:rPr>
          <w:color w:val="auto"/>
          <w:lang w:val="de-AT"/>
        </w:rPr>
      </w:pPr>
      <w:r w:rsidRPr="00E9101C">
        <w:rPr>
          <w:color w:val="auto"/>
          <w:lang w:val="de-AT"/>
        </w:rPr>
        <w:t>Der Auftragnehmer bzw. zuständige Kontaktpersonen bei den Auftragnehmern</w:t>
      </w:r>
    </w:p>
    <w:p w14:paraId="22316E5C" w14:textId="77777777" w:rsidR="0090409E" w:rsidRPr="00E9101C" w:rsidRDefault="0090409E" w:rsidP="00C95133">
      <w:pPr>
        <w:pStyle w:val="Aufzhlungszeichen"/>
        <w:spacing w:before="0"/>
        <w:rPr>
          <w:color w:val="auto"/>
        </w:rPr>
      </w:pPr>
      <w:proofErr w:type="spellStart"/>
      <w:r w:rsidRPr="00E9101C">
        <w:rPr>
          <w:color w:val="auto"/>
        </w:rPr>
        <w:t>Zuständige</w:t>
      </w:r>
      <w:proofErr w:type="spellEnd"/>
      <w:r w:rsidRPr="00E9101C">
        <w:rPr>
          <w:color w:val="auto"/>
        </w:rPr>
        <w:t xml:space="preserve"> </w:t>
      </w:r>
      <w:proofErr w:type="spellStart"/>
      <w:r w:rsidRPr="00E9101C">
        <w:rPr>
          <w:color w:val="auto"/>
        </w:rPr>
        <w:t>Kontaktpersonen</w:t>
      </w:r>
      <w:proofErr w:type="spellEnd"/>
      <w:r w:rsidRPr="00E9101C">
        <w:rPr>
          <w:color w:val="auto"/>
        </w:rPr>
        <w:t xml:space="preserve"> </w:t>
      </w:r>
      <w:proofErr w:type="spellStart"/>
      <w:r w:rsidRPr="00E9101C">
        <w:rPr>
          <w:color w:val="auto"/>
        </w:rPr>
        <w:t>bei</w:t>
      </w:r>
      <w:proofErr w:type="spellEnd"/>
      <w:r w:rsidRPr="00E9101C">
        <w:rPr>
          <w:color w:val="auto"/>
        </w:rPr>
        <w:t xml:space="preserve"> der BBG</w:t>
      </w:r>
    </w:p>
    <w:p w14:paraId="5D637DFC" w14:textId="28BA2752" w:rsidR="0090409E" w:rsidRPr="00E9101C" w:rsidRDefault="0090409E" w:rsidP="00DD5896">
      <w:pPr>
        <w:pStyle w:val="Aufzhlungszeichen"/>
        <w:numPr>
          <w:ilvl w:val="0"/>
          <w:numId w:val="0"/>
        </w:numPr>
        <w:spacing w:before="0"/>
        <w:rPr>
          <w:color w:val="auto"/>
        </w:rPr>
      </w:pPr>
    </w:p>
    <w:p w14:paraId="4CE52016" w14:textId="77777777" w:rsidR="0090409E" w:rsidRPr="00E9101C" w:rsidRDefault="0090409E" w:rsidP="0023669A">
      <w:pPr>
        <w:pStyle w:val="StandardNummeriert"/>
      </w:pPr>
      <w:bookmarkStart w:id="233" w:name="_Ref515979638"/>
      <w:r w:rsidRPr="00E9101C">
        <w:t>Die Pflichten hinsichtlich der Datenverarbeitung gelten bis zur vollständigen Erfüllung aller Aufgaben auf Basis dieser Vereinbarung, so lange Daten, die auf Grundlage dieser Rahmenvereinbarung erhalten wurden, verarbeitet werden.</w:t>
      </w:r>
      <w:bookmarkEnd w:id="233"/>
    </w:p>
    <w:p w14:paraId="0D0CC948" w14:textId="77777777" w:rsidR="0090409E" w:rsidRPr="00E9101C" w:rsidRDefault="0090409E" w:rsidP="00C06C12">
      <w:pPr>
        <w:pStyle w:val="berschrift3"/>
        <w:spacing w:before="240"/>
        <w:rPr>
          <w:rFonts w:asciiTheme="minorHAnsi" w:hAnsiTheme="minorHAnsi" w:cstheme="minorHAnsi"/>
          <w:sz w:val="24"/>
        </w:rPr>
      </w:pPr>
      <w:bookmarkStart w:id="234" w:name="_Toc518380442"/>
      <w:bookmarkStart w:id="235" w:name="_Toc204346410"/>
      <w:r w:rsidRPr="00E9101C">
        <w:rPr>
          <w:rFonts w:asciiTheme="minorHAnsi" w:hAnsiTheme="minorHAnsi" w:cstheme="minorHAnsi"/>
          <w:sz w:val="24"/>
        </w:rPr>
        <w:lastRenderedPageBreak/>
        <w:t>Pflichten des jeweiligen Auftragsverarbeiters</w:t>
      </w:r>
      <w:bookmarkEnd w:id="234"/>
      <w:bookmarkEnd w:id="235"/>
    </w:p>
    <w:p w14:paraId="3E92881A" w14:textId="77777777" w:rsidR="0090409E" w:rsidRPr="00E9101C" w:rsidRDefault="0090409E" w:rsidP="0023669A">
      <w:pPr>
        <w:pStyle w:val="StandardNummeriert"/>
      </w:pPr>
      <w:r w:rsidRPr="00E9101C">
        <w:rPr>
          <w:rFonts w:cstheme="minorHAnsi"/>
          <w:szCs w:val="22"/>
        </w:rPr>
        <w:t>Der Auftragsverarbeiter verpflichtet sich, Daten und Verarbeitungsergebnisse ausschließlich im Rahmen der schriftlichen Vereinbarung mit dem Verantwortlichen zu verarbeiten. Erhält der Auftragsverarbeiter einen behördlichen Auftrag, Daten des Verantwortlichen herauszugeben, so hat er</w:t>
      </w:r>
      <w:r w:rsidR="00B05E62" w:rsidRPr="00E9101C">
        <w:rPr>
          <w:rFonts w:cstheme="minorHAnsi"/>
          <w:szCs w:val="22"/>
        </w:rPr>
        <w:t xml:space="preserve"> – </w:t>
      </w:r>
      <w:r w:rsidRPr="00E9101C">
        <w:rPr>
          <w:rFonts w:cstheme="minorHAnsi"/>
          <w:szCs w:val="22"/>
        </w:rPr>
        <w:t>sofern gesetzlich zulässig</w:t>
      </w:r>
      <w:r w:rsidR="00B05E62" w:rsidRPr="00E9101C">
        <w:rPr>
          <w:rFonts w:cstheme="minorHAnsi"/>
          <w:szCs w:val="22"/>
        </w:rPr>
        <w:t xml:space="preserve"> – </w:t>
      </w:r>
      <w:r w:rsidRPr="00E9101C">
        <w:rPr>
          <w:rFonts w:cstheme="minorHAnsi"/>
          <w:szCs w:val="22"/>
        </w:rPr>
        <w:t>den Verantwortlichen unverzüglich darüber zu informieren und die Behörde an diesen zu verweisen. Desgleichen bedarf eine Verarbeitung der Daten für eigene Zwecke des Auftragsverarbeiters einer schriftlichen Genehmigung.</w:t>
      </w:r>
    </w:p>
    <w:p w14:paraId="167C2916" w14:textId="77777777" w:rsidR="0090409E" w:rsidRPr="00E9101C" w:rsidRDefault="0090409E" w:rsidP="0023669A">
      <w:pPr>
        <w:pStyle w:val="StandardNummeriert"/>
      </w:pPr>
      <w:r w:rsidRPr="00E9101C">
        <w:t xml:space="preserve">Der Auftragsverarbeiter erklärt rechtsverbindlich, dass er alle mit der Datenverarbeitung beauftragten Personen vor Aufnahme der Tätigkeit zur Vertraulichkeit verpflichtet hat oder diese einer angemessenen gesetzlichen Verschwiegenheitsverpflichtung unterliegen. Insbesondere bleibt die Verschwiegenheitsverpflichtung der mit der Datenverarbeitung beauftragten Personen auch nach Beendigung ihrer Tätigkeit und Ausscheiden beim Auftragsverarbeiter aufrecht. </w:t>
      </w:r>
    </w:p>
    <w:p w14:paraId="3440EA17" w14:textId="77777777" w:rsidR="0090409E" w:rsidRPr="00E9101C" w:rsidRDefault="0090409E" w:rsidP="0023669A">
      <w:pPr>
        <w:pStyle w:val="StandardNummeriert"/>
      </w:pPr>
      <w:r w:rsidRPr="00E9101C">
        <w:t>Der Auftragsverarbeiter erklärt rechtsverbindlich, dass er alle erforderlichen Maßnahmen zur Gewährleistung der Sicherheit der Verarbeitung nach Art 32 DSGVO ergriffen hat.</w:t>
      </w:r>
    </w:p>
    <w:p w14:paraId="39613791" w14:textId="77777777" w:rsidR="0090409E" w:rsidRPr="00E9101C" w:rsidRDefault="0090409E" w:rsidP="0023669A">
      <w:pPr>
        <w:pStyle w:val="StandardNummeriert"/>
      </w:pPr>
      <w:r w:rsidRPr="00E9101C">
        <w:t>Der Auftragsverarbeiter ergreift die technischen und organisatorischen Maßnahmen, damit der Verantwortliche die Rechte der betroffenen Person nach Kapitel III der DSGVO (Information, Auskunft, Berichtigung und Löschung, Datenübertragbarkeit, Widerspruch, sowie automatisierte Entscheidungsfindung im Einzelfall) innerhalb der gesetzlichen Fristen jederzeit erfüllen kann und überlässt dem Verantwortlichen alle dafür notwendigen Informationen. Wird ein entsprechender Antrag an den Auftragsverarbeiter gerichtet und lässt dieser erkennen, dass der Antragsteller ihn irrtümlich für den Verantwortlichen der von ihm betriebenen Datenanwendung hält, hat der Auftragsverarbeiter den Antrag unverzüglich an den Verantwortlichen weiterzuleiten und dies dem Antragsteller mitzuteilen.</w:t>
      </w:r>
    </w:p>
    <w:p w14:paraId="619D8CE4" w14:textId="77777777" w:rsidR="0090409E" w:rsidRPr="00E9101C" w:rsidRDefault="0090409E" w:rsidP="0023669A">
      <w:pPr>
        <w:pStyle w:val="StandardNummeriert"/>
      </w:pPr>
      <w:r w:rsidRPr="00E9101C">
        <w:t>Der Auftragsverarbeiter unterstützt den Verantwortlichen bei der Einhaltung der in den Art 32 bis 36 DSGVO genannten Pflichten (Datensicherheitsmaßnahmen, Meldungen von Verletzungen des Schutzes personenbezogener Daten an die Aufsichtsbehörde, Benachrichtigung der von einer Verletzung des Schutzes personenbezogener Daten betroffenen Person, Datenschutz-Folgeabschätzung, vorherige Konsultation).</w:t>
      </w:r>
    </w:p>
    <w:p w14:paraId="7432F126" w14:textId="77777777" w:rsidR="0090409E" w:rsidRPr="00E9101C" w:rsidRDefault="0090409E" w:rsidP="0023669A">
      <w:pPr>
        <w:pStyle w:val="StandardNummeriert"/>
      </w:pPr>
      <w:r w:rsidRPr="00E9101C">
        <w:t>Dem Verantwortlichen wird hinsichtlich der Verarbeitung der von ihm überlassenen Daten das Recht jederzeitiger Einsichtnahme und Kontrolle, sei es auch durch ihn beauftragte Dritte, der Datenverarbeitungseinrichtungen eingeräumt. Der Auftragsverarbeiter verpflichtet sich, dem Verantwortlichen jene Informationen zur Verfügung zu stellen, die zur Kontrolle der Einhaltung der in dieser Vereinbarung genannten Verpflichtungen notwendig sind.</w:t>
      </w:r>
    </w:p>
    <w:p w14:paraId="615A3557" w14:textId="77777777" w:rsidR="0090409E" w:rsidRPr="00E9101C" w:rsidRDefault="0090409E" w:rsidP="0023669A">
      <w:pPr>
        <w:pStyle w:val="StandardNummeriert"/>
      </w:pPr>
      <w:r w:rsidRPr="00E9101C">
        <w:t xml:space="preserve">Der Auftragsverarbeiter ist nach Beendigung der Datenverarbeitung auf Basis dieser Vereinbarung (vgl. </w:t>
      </w:r>
      <w:r w:rsidR="00BB5D0D" w:rsidRPr="00E9101C">
        <w:t>Randziffer</w:t>
      </w:r>
      <w:r w:rsidRPr="00E9101C">
        <w:t xml:space="preserve"> </w:t>
      </w:r>
      <w:r w:rsidRPr="00E9101C">
        <w:fldChar w:fldCharType="begin"/>
      </w:r>
      <w:r w:rsidRPr="00E9101C">
        <w:instrText xml:space="preserve"> REF _Ref515979638 \r \h  \* MERGEFORMAT </w:instrText>
      </w:r>
      <w:r w:rsidRPr="00E9101C">
        <w:fldChar w:fldCharType="separate"/>
      </w:r>
      <w:r w:rsidR="003647E3" w:rsidRPr="00E9101C">
        <w:t>[230]</w:t>
      </w:r>
      <w:r w:rsidRPr="00E9101C">
        <w:fldChar w:fldCharType="end"/>
      </w:r>
      <w:r w:rsidRPr="00E9101C">
        <w:t>) verpflichtet, alle Verarbeitungsergebnisse und Unterlagen, die Daten enthalten, zu vernichten.</w:t>
      </w:r>
    </w:p>
    <w:p w14:paraId="5CBD323B" w14:textId="77777777" w:rsidR="0090409E" w:rsidRPr="00E9101C" w:rsidRDefault="0090409E" w:rsidP="0023669A">
      <w:pPr>
        <w:pStyle w:val="StandardNummeriert"/>
      </w:pPr>
      <w:r w:rsidRPr="00E9101C">
        <w:t>Der Auftragsverarbeiter hat den Verantwortlichen unverzüglich zu informieren, falls er der Ansicht ist, eine Weisung des Verantwortlichen verstößt gegen Datenschutzbestimmungen der Union oder der Mitgliedstaaten.</w:t>
      </w:r>
    </w:p>
    <w:p w14:paraId="613CE34A" w14:textId="77777777" w:rsidR="0090409E" w:rsidRPr="00E9101C" w:rsidRDefault="0090409E" w:rsidP="00C06C12">
      <w:pPr>
        <w:pStyle w:val="berschrift3"/>
        <w:spacing w:before="240"/>
        <w:rPr>
          <w:rFonts w:asciiTheme="minorHAnsi" w:hAnsiTheme="minorHAnsi" w:cstheme="minorHAnsi"/>
          <w:sz w:val="24"/>
        </w:rPr>
      </w:pPr>
      <w:bookmarkStart w:id="236" w:name="_Toc518380443"/>
      <w:bookmarkStart w:id="237" w:name="_Toc204346411"/>
      <w:r w:rsidRPr="00E9101C">
        <w:rPr>
          <w:rFonts w:asciiTheme="minorHAnsi" w:hAnsiTheme="minorHAnsi" w:cstheme="minorHAnsi"/>
          <w:sz w:val="24"/>
        </w:rPr>
        <w:lastRenderedPageBreak/>
        <w:t>Ort der Durchführung der Datenverarbeitung</w:t>
      </w:r>
      <w:bookmarkEnd w:id="236"/>
      <w:bookmarkEnd w:id="237"/>
      <w:r w:rsidRPr="00E9101C">
        <w:rPr>
          <w:rFonts w:asciiTheme="minorHAnsi" w:hAnsiTheme="minorHAnsi" w:cstheme="minorHAnsi"/>
          <w:sz w:val="24"/>
        </w:rPr>
        <w:t xml:space="preserve"> </w:t>
      </w:r>
    </w:p>
    <w:p w14:paraId="77E87043" w14:textId="77777777" w:rsidR="0090409E" w:rsidRPr="00E9101C" w:rsidRDefault="0090409E" w:rsidP="0023669A">
      <w:pPr>
        <w:pStyle w:val="StandardNummeriert"/>
      </w:pPr>
      <w:r w:rsidRPr="00E9101C">
        <w:rPr>
          <w:rFonts w:cstheme="minorHAnsi"/>
          <w:szCs w:val="22"/>
        </w:rPr>
        <w:t>Alle Datenverarbeitungstätigkeiten werden grundsätzlich innerhalb der EU bzw. des EWR durchgeführt.</w:t>
      </w:r>
    </w:p>
    <w:p w14:paraId="2B27A723" w14:textId="77777777" w:rsidR="0090409E" w:rsidRPr="00E9101C" w:rsidRDefault="0090409E" w:rsidP="005F1D6D">
      <w:pPr>
        <w:pStyle w:val="StandardNummeriert"/>
        <w:keepNext/>
        <w:keepLines/>
      </w:pPr>
      <w:r w:rsidRPr="00E9101C">
        <w:t xml:space="preserve">Sofern eine Partei der Rahmenvereinbarung Datenverarbeitungstätigkeiten zumindest zum Teil auch außerhalb der EU bzw. des EWR durchführt bzw. durchführen lässt, ist dies im Vorfeld (z.B. im Angebot) schriftlich zu melden. Dabei sind jedenfalls die Staaten zu nennen, in denen die Datenverarbeitung stattfindet und nachzuweisen, dass in diesen Staaten ein angemessenes Datenschutzniveau vorherrscht. Ein angemessenes Datenschutzniveau wird begründet durch: </w:t>
      </w:r>
    </w:p>
    <w:p w14:paraId="2B43B9AA" w14:textId="77777777" w:rsidR="0090409E" w:rsidRPr="00E9101C" w:rsidRDefault="0090409E" w:rsidP="00B2373D">
      <w:pPr>
        <w:pStyle w:val="Aufzhlungszeichen"/>
        <w:rPr>
          <w:color w:val="auto"/>
          <w:lang w:val="de-AT"/>
        </w:rPr>
      </w:pPr>
      <w:r w:rsidRPr="00E9101C">
        <w:rPr>
          <w:color w:val="auto"/>
          <w:lang w:val="de-AT"/>
        </w:rPr>
        <w:t>einen Angemessenheitsbeschluss der Europäischen Kommission nach Art 45 DSGVO.</w:t>
      </w:r>
    </w:p>
    <w:p w14:paraId="60368154" w14:textId="77777777" w:rsidR="0090409E" w:rsidRPr="00E9101C" w:rsidRDefault="0090409E" w:rsidP="00956CC9">
      <w:pPr>
        <w:pStyle w:val="Aufzhlungszeichen"/>
        <w:spacing w:before="0"/>
        <w:rPr>
          <w:color w:val="auto"/>
          <w:lang w:val="de-AT"/>
        </w:rPr>
      </w:pPr>
      <w:r w:rsidRPr="00E9101C">
        <w:rPr>
          <w:color w:val="auto"/>
          <w:lang w:val="de-AT"/>
        </w:rPr>
        <w:t>einer Ausnahme für den bestimmten Fall nach Art 49 Abs. 1 DSGVO.</w:t>
      </w:r>
    </w:p>
    <w:p w14:paraId="260C53CD" w14:textId="77777777" w:rsidR="0090409E" w:rsidRPr="00E9101C" w:rsidRDefault="0090409E" w:rsidP="00956CC9">
      <w:pPr>
        <w:pStyle w:val="Aufzhlungszeichen"/>
        <w:spacing w:before="0"/>
        <w:rPr>
          <w:color w:val="auto"/>
          <w:lang w:val="de-AT"/>
        </w:rPr>
      </w:pPr>
      <w:r w:rsidRPr="00E9101C">
        <w:rPr>
          <w:color w:val="auto"/>
          <w:lang w:val="de-AT"/>
        </w:rPr>
        <w:t>verbindliche interne Datenschutzvorschriften nach Art 47 iVm Art 46 Abs. 2 lit b DSGVO.</w:t>
      </w:r>
    </w:p>
    <w:p w14:paraId="41F7A29C" w14:textId="77777777" w:rsidR="0090409E" w:rsidRPr="00E9101C" w:rsidRDefault="0090409E" w:rsidP="00956CC9">
      <w:pPr>
        <w:pStyle w:val="Aufzhlungszeichen"/>
        <w:spacing w:before="0"/>
        <w:rPr>
          <w:color w:val="auto"/>
          <w:lang w:val="de-AT"/>
        </w:rPr>
      </w:pPr>
      <w:r w:rsidRPr="00E9101C">
        <w:rPr>
          <w:color w:val="auto"/>
          <w:lang w:val="de-AT"/>
        </w:rPr>
        <w:t>Standarddatenschutzklauseln nach Art 46 Abs. 2 lit c und d DSGVO.</w:t>
      </w:r>
    </w:p>
    <w:p w14:paraId="54260AEB" w14:textId="77777777" w:rsidR="0090409E" w:rsidRPr="00E9101C" w:rsidRDefault="0090409E" w:rsidP="00956CC9">
      <w:pPr>
        <w:pStyle w:val="Aufzhlungszeichen"/>
        <w:spacing w:before="0"/>
        <w:rPr>
          <w:color w:val="auto"/>
          <w:lang w:val="de-AT"/>
        </w:rPr>
      </w:pPr>
      <w:r w:rsidRPr="00E9101C">
        <w:rPr>
          <w:color w:val="auto"/>
          <w:lang w:val="de-AT"/>
        </w:rPr>
        <w:t>genehmigte Verhaltensregeln nach Art 46 Abs. 2 lit e iVm Art 40 DSGVO.</w:t>
      </w:r>
    </w:p>
    <w:p w14:paraId="527DC7D1" w14:textId="77777777" w:rsidR="0090409E" w:rsidRPr="00E9101C" w:rsidRDefault="0090409E" w:rsidP="00956CC9">
      <w:pPr>
        <w:pStyle w:val="Aufzhlungszeichen"/>
        <w:spacing w:before="0"/>
        <w:rPr>
          <w:color w:val="auto"/>
          <w:lang w:val="de-AT"/>
        </w:rPr>
      </w:pPr>
      <w:r w:rsidRPr="00E9101C">
        <w:rPr>
          <w:color w:val="auto"/>
          <w:lang w:val="de-AT"/>
        </w:rPr>
        <w:t>einen genehmigten Zertifizierungsmechanismus nach Art 46 Abs. 2 lit f iVm Art 42 DSGVO.</w:t>
      </w:r>
    </w:p>
    <w:p w14:paraId="3E676CBA" w14:textId="77777777" w:rsidR="0090409E" w:rsidRPr="00E9101C" w:rsidRDefault="0090409E" w:rsidP="00956CC9">
      <w:pPr>
        <w:pStyle w:val="Aufzhlungszeichen"/>
        <w:spacing w:before="0"/>
        <w:rPr>
          <w:color w:val="auto"/>
          <w:lang w:val="de-AT"/>
        </w:rPr>
      </w:pPr>
      <w:r w:rsidRPr="00E9101C">
        <w:rPr>
          <w:color w:val="auto"/>
          <w:lang w:val="de-AT"/>
        </w:rPr>
        <w:t>von der Datenschutzbehörde bewilligte Vertragsklauseln nach Art 46 Abs. 3 lit a DSGVO.</w:t>
      </w:r>
    </w:p>
    <w:p w14:paraId="20C2E035" w14:textId="77777777" w:rsidR="0090409E" w:rsidRPr="00E9101C" w:rsidRDefault="0090409E" w:rsidP="00956CC9">
      <w:pPr>
        <w:pStyle w:val="Aufzhlungszeichen"/>
        <w:spacing w:before="0"/>
        <w:rPr>
          <w:color w:val="auto"/>
          <w:lang w:val="de-AT"/>
        </w:rPr>
      </w:pPr>
      <w:r w:rsidRPr="00E9101C">
        <w:rPr>
          <w:color w:val="auto"/>
          <w:lang w:val="de-AT"/>
        </w:rPr>
        <w:t>einer Ausnahme für den Einzelfall nach Art 49 Abs. 1 Unterabsatz 2 DSGVO.</w:t>
      </w:r>
    </w:p>
    <w:p w14:paraId="6F20136A" w14:textId="77777777" w:rsidR="0090409E" w:rsidRPr="00E9101C" w:rsidRDefault="0090409E" w:rsidP="00C06C12">
      <w:pPr>
        <w:pStyle w:val="berschrift3"/>
        <w:spacing w:before="240"/>
        <w:rPr>
          <w:rFonts w:asciiTheme="minorHAnsi" w:hAnsiTheme="minorHAnsi" w:cstheme="minorHAnsi"/>
          <w:sz w:val="24"/>
        </w:rPr>
      </w:pPr>
      <w:bookmarkStart w:id="238" w:name="_Toc204346412"/>
      <w:bookmarkStart w:id="239" w:name="_Toc518380444"/>
      <w:r w:rsidRPr="00E9101C">
        <w:rPr>
          <w:rFonts w:asciiTheme="minorHAnsi" w:hAnsiTheme="minorHAnsi" w:cstheme="minorHAnsi"/>
          <w:sz w:val="24"/>
        </w:rPr>
        <w:t>Sub-Auftragsverarbeiter</w:t>
      </w:r>
      <w:bookmarkEnd w:id="238"/>
      <w:r w:rsidRPr="00E9101C">
        <w:rPr>
          <w:rFonts w:asciiTheme="minorHAnsi" w:hAnsiTheme="minorHAnsi" w:cstheme="minorHAnsi"/>
          <w:sz w:val="24"/>
        </w:rPr>
        <w:t xml:space="preserve"> </w:t>
      </w:r>
      <w:bookmarkEnd w:id="239"/>
    </w:p>
    <w:p w14:paraId="3C95B242" w14:textId="77777777" w:rsidR="0090409E" w:rsidRPr="00E9101C" w:rsidRDefault="0090409E" w:rsidP="0023669A">
      <w:pPr>
        <w:pStyle w:val="StandardNummeriert"/>
      </w:pPr>
      <w:r w:rsidRPr="00E9101C">
        <w:rPr>
          <w:rFonts w:cstheme="minorHAnsi"/>
          <w:szCs w:val="22"/>
        </w:rPr>
        <w:t>Der Auftragsverarbeiter ist befugt, Unternehmen als Sub-Auftragsverarbeiter hinzuziehen.</w:t>
      </w:r>
    </w:p>
    <w:p w14:paraId="55E4656B" w14:textId="77777777" w:rsidR="0090409E" w:rsidRPr="00E9101C" w:rsidRDefault="0090409E" w:rsidP="0023669A">
      <w:pPr>
        <w:pStyle w:val="StandardNummeriert"/>
      </w:pPr>
      <w:r w:rsidRPr="00E9101C">
        <w:t>Der Auftragsverarbeiter schließt die erforderlichen Vereinbarungen im Sinne des Art 28 Abs. 4 DSGVO mit dem Sub-Auftragsverarbeiter ab. Dabei ist sicherzustellen, dass der Sub-Auftragsverarbeiter dieselben Verpflichtungen eingeht, die dem Auftragsverarbeiter auf Grund dieser Vereinbarung obliegen. Kommt der Sub-Auftragsverarbeiter seinen Datenschutzpflichten nicht nach, so haftet der Auftragsverarbeiter gegenüber dem Verantwortlichen für die Einhaltung der Pflichten des Sub-Auftragsverarbeiters.</w:t>
      </w:r>
    </w:p>
    <w:p w14:paraId="361392BD" w14:textId="77777777" w:rsidR="0090409E" w:rsidRPr="00E9101C" w:rsidRDefault="0090409E" w:rsidP="0090409E">
      <w:pPr>
        <w:pStyle w:val="berschrift2"/>
      </w:pPr>
      <w:bookmarkStart w:id="240" w:name="_Toc35164463"/>
      <w:bookmarkStart w:id="241" w:name="_Toc116988932"/>
      <w:bookmarkStart w:id="242" w:name="_Toc117052328"/>
      <w:bookmarkStart w:id="243" w:name="_Toc136249346"/>
      <w:bookmarkStart w:id="244" w:name="_Toc518380445"/>
      <w:bookmarkStart w:id="245" w:name="_Toc204346413"/>
      <w:r w:rsidRPr="00E9101C">
        <w:rPr>
          <w:rFonts w:asciiTheme="minorHAnsi" w:hAnsiTheme="minorHAnsi" w:cstheme="minorHAnsi"/>
        </w:rPr>
        <w:t>Veröffentlichungen</w:t>
      </w:r>
      <w:bookmarkEnd w:id="240"/>
      <w:bookmarkEnd w:id="241"/>
      <w:bookmarkEnd w:id="242"/>
      <w:bookmarkEnd w:id="243"/>
      <w:bookmarkEnd w:id="244"/>
      <w:bookmarkEnd w:id="245"/>
    </w:p>
    <w:p w14:paraId="27F12079" w14:textId="77777777" w:rsidR="0090409E" w:rsidRPr="00E9101C" w:rsidRDefault="0090409E" w:rsidP="0023669A">
      <w:pPr>
        <w:pStyle w:val="StandardNummeriert"/>
      </w:pPr>
      <w:r w:rsidRPr="00E9101C">
        <w:rPr>
          <w:rFonts w:cstheme="minorHAnsi"/>
          <w:szCs w:val="22"/>
        </w:rPr>
        <w:t xml:space="preserve">Der Auftragnehmer ist nicht berechtigt, ohne vorheriges schriftliches Einverständnis des Auftraggebers im Zusammenhang mit Leistungen, Akquisitionen oder Veröffentlichungen, insbesondere zu Werbezwecken, direkt oder indirekt </w:t>
      </w:r>
      <w:r w:rsidR="007E1A7A" w:rsidRPr="00E9101C">
        <w:rPr>
          <w:rFonts w:cstheme="minorHAnsi"/>
          <w:szCs w:val="22"/>
        </w:rPr>
        <w:t xml:space="preserve">auf die Vereinbarung, </w:t>
      </w:r>
      <w:r w:rsidRPr="00E9101C">
        <w:rPr>
          <w:rFonts w:cstheme="minorHAnsi"/>
          <w:szCs w:val="22"/>
        </w:rPr>
        <w:t xml:space="preserve">auf den Auftraggeber oder </w:t>
      </w:r>
      <w:r w:rsidR="007E1A7A" w:rsidRPr="00E9101C">
        <w:rPr>
          <w:rFonts w:cstheme="minorHAnsi"/>
          <w:szCs w:val="22"/>
        </w:rPr>
        <w:t xml:space="preserve">auf </w:t>
      </w:r>
      <w:r w:rsidRPr="00E9101C">
        <w:rPr>
          <w:rFonts w:cstheme="minorHAnsi"/>
          <w:szCs w:val="22"/>
        </w:rPr>
        <w:t xml:space="preserve">die </w:t>
      </w:r>
      <w:proofErr w:type="gramStart"/>
      <w:r w:rsidRPr="00E9101C">
        <w:rPr>
          <w:rFonts w:cstheme="minorHAnsi"/>
          <w:szCs w:val="22"/>
        </w:rPr>
        <w:t>BBG Bezug</w:t>
      </w:r>
      <w:proofErr w:type="gramEnd"/>
      <w:r w:rsidRPr="00E9101C">
        <w:rPr>
          <w:rFonts w:cstheme="minorHAnsi"/>
          <w:szCs w:val="22"/>
        </w:rPr>
        <w:t xml:space="preserve"> zu nehmen.</w:t>
      </w:r>
    </w:p>
    <w:p w14:paraId="0554AD57" w14:textId="77777777" w:rsidR="0090409E" w:rsidRPr="00E9101C" w:rsidRDefault="0090409E" w:rsidP="0090409E">
      <w:pPr>
        <w:pStyle w:val="berschrift1"/>
      </w:pPr>
      <w:bookmarkStart w:id="246" w:name="_Toc518380447"/>
      <w:bookmarkStart w:id="247" w:name="_Toc204346414"/>
      <w:r w:rsidRPr="00E9101C">
        <w:rPr>
          <w:rFonts w:asciiTheme="minorHAnsi" w:hAnsiTheme="minorHAnsi" w:cstheme="minorHAnsi"/>
        </w:rPr>
        <w:t>Leistungsstörungen und Haftung</w:t>
      </w:r>
      <w:bookmarkEnd w:id="246"/>
      <w:bookmarkEnd w:id="247"/>
    </w:p>
    <w:p w14:paraId="1C8A8E84" w14:textId="77777777" w:rsidR="0090409E" w:rsidRPr="00E9101C" w:rsidRDefault="0090409E" w:rsidP="00956CC9">
      <w:pPr>
        <w:pStyle w:val="berschrift2"/>
        <w:spacing w:before="240"/>
      </w:pPr>
      <w:bookmarkStart w:id="248" w:name="_Toc136249359"/>
      <w:bookmarkStart w:id="249" w:name="_Toc518380448"/>
      <w:bookmarkStart w:id="250" w:name="_Toc204346415"/>
      <w:r w:rsidRPr="00E9101C">
        <w:rPr>
          <w:rFonts w:asciiTheme="minorHAnsi" w:hAnsiTheme="minorHAnsi" w:cstheme="minorHAnsi"/>
        </w:rPr>
        <w:t>Haftung und Gewährleistung</w:t>
      </w:r>
      <w:bookmarkEnd w:id="248"/>
      <w:bookmarkEnd w:id="249"/>
      <w:bookmarkEnd w:id="250"/>
    </w:p>
    <w:p w14:paraId="0A8A225E" w14:textId="77777777" w:rsidR="0090409E" w:rsidRPr="00E9101C" w:rsidRDefault="0090409E" w:rsidP="0023669A">
      <w:pPr>
        <w:pStyle w:val="StandardNummeriert"/>
      </w:pPr>
      <w:r w:rsidRPr="00E9101C">
        <w:rPr>
          <w:rFonts w:cstheme="minorHAnsi"/>
        </w:rPr>
        <w:t xml:space="preserve">Der Auftragnehmer haftet für die Einhaltung der gesetzlichen, insbesondere der immaterialgüterrechtlichen, wettbewerbsrechtlichen und datenschutzrechtlichen Vorschriften. </w:t>
      </w:r>
    </w:p>
    <w:p w14:paraId="721C0D6B" w14:textId="575FD5FA" w:rsidR="0090409E" w:rsidRPr="00E9101C" w:rsidRDefault="0090409E" w:rsidP="0023669A">
      <w:pPr>
        <w:pStyle w:val="StandardNummeriert"/>
      </w:pPr>
      <w:r w:rsidRPr="00E9101C">
        <w:lastRenderedPageBreak/>
        <w:t xml:space="preserve">Der Auftragnehmer leistet ab Abschluss der konkreten Leistungen dafür Gewähr, dass seine und die durch seine Subunternehmen bzw. Lieferanten erbrachten </w:t>
      </w:r>
      <w:proofErr w:type="gramStart"/>
      <w:r w:rsidRPr="00E9101C">
        <w:t>Leistungen</w:t>
      </w:r>
      <w:proofErr w:type="gramEnd"/>
      <w:r w:rsidRPr="00E9101C">
        <w:t xml:space="preserve"> die ausdrücklich bedungenen und die gewöhnlich vorausgesetzten Eigenschaften besitzen.</w:t>
      </w:r>
    </w:p>
    <w:p w14:paraId="393BABD2" w14:textId="262ABEA8" w:rsidR="0090409E" w:rsidRPr="00E9101C" w:rsidRDefault="0090409E" w:rsidP="0023669A">
      <w:pPr>
        <w:pStyle w:val="StandardNummeriert"/>
      </w:pPr>
      <w:r w:rsidRPr="00E9101C">
        <w:t>Der Auftragnehmer ist verpflichtet, nach Abschluss der Leistung über Aufforderung des Auftraggebers die Beseitigung allfälliger Mängel (Nachbesserung oder Ergänzung durch Nachtrag des Fehlenden) oder den Austausch der Leistung unverzüglich und ohne zusätzlichen Entgeltanspruch in angemessener Frist und mit möglichst geringen Unannehmlichkeiten für den Auftraggeber vorzunehmen.</w:t>
      </w:r>
    </w:p>
    <w:p w14:paraId="413B6B22" w14:textId="2792439E" w:rsidR="0090409E" w:rsidRPr="00E9101C" w:rsidRDefault="0090409E" w:rsidP="0023669A">
      <w:pPr>
        <w:pStyle w:val="StandardNummeriert"/>
      </w:pPr>
      <w:r w:rsidRPr="00E9101C">
        <w:t xml:space="preserve">Diese Verpflichtung des Auftragnehmers erlischt, sofern der Auftraggeber ein solches Verlangen nicht binnen längstens </w:t>
      </w:r>
      <w:r w:rsidRPr="00E9101C">
        <w:rPr>
          <w:b/>
        </w:rPr>
        <w:t>2 Jahren</w:t>
      </w:r>
      <w:r w:rsidRPr="00E9101C">
        <w:t xml:space="preserve"> nach Abschluss der Leistung an den Auftragnehmer absendet (Datum des Poststempels oder des Absendens).</w:t>
      </w:r>
    </w:p>
    <w:p w14:paraId="1F89DB02" w14:textId="77777777" w:rsidR="0090409E" w:rsidRPr="00E9101C" w:rsidRDefault="0090409E" w:rsidP="0023669A">
      <w:pPr>
        <w:pStyle w:val="StandardNummeriert"/>
      </w:pPr>
      <w:r w:rsidRPr="00E9101C">
        <w:t>Ist die Mängelbeseitigung oder der Austausch unmöglich oder für den Auftragnehmer</w:t>
      </w:r>
      <w:r w:rsidR="00B05E62" w:rsidRPr="00E9101C">
        <w:t xml:space="preserve"> – </w:t>
      </w:r>
      <w:r w:rsidRPr="00E9101C">
        <w:t>verglichen mit der anderen Abhilfe</w:t>
      </w:r>
      <w:r w:rsidR="00B05E62" w:rsidRPr="00E9101C">
        <w:t xml:space="preserve"> – </w:t>
      </w:r>
      <w:r w:rsidRPr="00E9101C">
        <w:t>mit einem unverhältnismäßig hohen Aufwand verbunden oder kommt der Auftragnehmer der Mängelbeseitigung überhaupt nicht, nicht rechtzeitig oder nicht vollständig nach oder ist diese für den Auftraggeber mit erheblichen Unannehmlichkeiten verbunden oder aus triftigen, in der Person des Auftragnehmers liegenden Gründen unzumutbar, gilt</w:t>
      </w:r>
      <w:r w:rsidR="00B05E62" w:rsidRPr="00E9101C">
        <w:t xml:space="preserve"> – </w:t>
      </w:r>
      <w:r w:rsidRPr="00E9101C">
        <w:t>unter Vorbehalt der Geltendmachung weitergehender, aus welchem Rechtsgrund auch immer sich ergebender Ansprüche</w:t>
      </w:r>
      <w:r w:rsidR="00B05E62" w:rsidRPr="00E9101C">
        <w:t xml:space="preserve"> – </w:t>
      </w:r>
      <w:r w:rsidRPr="00E9101C">
        <w:t>Folgendes:</w:t>
      </w:r>
    </w:p>
    <w:p w14:paraId="06A3A589" w14:textId="77777777" w:rsidR="0090409E" w:rsidRPr="00E9101C" w:rsidRDefault="0090409E" w:rsidP="00D73752">
      <w:pPr>
        <w:pStyle w:val="Liste"/>
        <w:rPr>
          <w:color w:val="auto"/>
        </w:rPr>
      </w:pPr>
      <w:r w:rsidRPr="00E9101C">
        <w:rPr>
          <w:color w:val="auto"/>
        </w:rPr>
        <w:t xml:space="preserve">Ist der Mangel nicht geringfügig, verliert der Auftragnehmer den Anspruch auf das vereinbarte Entgelt gemäß Punkt </w:t>
      </w:r>
      <w:r w:rsidRPr="00E9101C">
        <w:rPr>
          <w:color w:val="auto"/>
        </w:rPr>
        <w:fldChar w:fldCharType="begin"/>
      </w:r>
      <w:r w:rsidRPr="00E9101C">
        <w:rPr>
          <w:color w:val="auto"/>
        </w:rPr>
        <w:instrText xml:space="preserve"> REF _Ref349124948 \w \h  \* MERGEFORMAT </w:instrText>
      </w:r>
      <w:r w:rsidRPr="00E9101C">
        <w:rPr>
          <w:color w:val="auto"/>
        </w:rPr>
      </w:r>
      <w:r w:rsidRPr="00E9101C">
        <w:rPr>
          <w:color w:val="auto"/>
        </w:rPr>
        <w:fldChar w:fldCharType="separate"/>
      </w:r>
      <w:r w:rsidR="003647E3" w:rsidRPr="00E9101C">
        <w:rPr>
          <w:color w:val="auto"/>
        </w:rPr>
        <w:t>9.1</w:t>
      </w:r>
      <w:r w:rsidRPr="00E9101C">
        <w:rPr>
          <w:color w:val="auto"/>
        </w:rPr>
        <w:fldChar w:fldCharType="end"/>
      </w:r>
      <w:r w:rsidRPr="00E9101C">
        <w:rPr>
          <w:color w:val="auto"/>
        </w:rPr>
        <w:t xml:space="preserve">. Bereits empfangene Beträge hat der Auftragnehmer zuzüglich der gesetzlichen Verzugszinsen, vom Tage des Empfanges der Beträge </w:t>
      </w:r>
      <w:proofErr w:type="gramStart"/>
      <w:r w:rsidRPr="00E9101C">
        <w:rPr>
          <w:color w:val="auto"/>
        </w:rPr>
        <w:t>an gerechnet</w:t>
      </w:r>
      <w:proofErr w:type="gramEnd"/>
      <w:r w:rsidRPr="00E9101C">
        <w:rPr>
          <w:color w:val="auto"/>
        </w:rPr>
        <w:t>, zurückzuzahlen.</w:t>
      </w:r>
    </w:p>
    <w:p w14:paraId="4F122906" w14:textId="77777777" w:rsidR="0090409E" w:rsidRPr="00E9101C" w:rsidRDefault="0090409E" w:rsidP="00D73752">
      <w:pPr>
        <w:pStyle w:val="Liste"/>
        <w:rPr>
          <w:color w:val="auto"/>
        </w:rPr>
      </w:pPr>
      <w:r w:rsidRPr="00E9101C">
        <w:rPr>
          <w:color w:val="auto"/>
        </w:rPr>
        <w:t>Ist der Mangel geringfügig, hat der Auftraggeber Anspruch auf angemessene Minderung des vereinbarten Entgeltes.</w:t>
      </w:r>
    </w:p>
    <w:p w14:paraId="06BCA420" w14:textId="77777777" w:rsidR="0090409E" w:rsidRPr="00E9101C" w:rsidRDefault="0090409E" w:rsidP="00D73752">
      <w:pPr>
        <w:pStyle w:val="Liste"/>
        <w:rPr>
          <w:color w:val="auto"/>
        </w:rPr>
      </w:pPr>
      <w:r w:rsidRPr="00E9101C">
        <w:rPr>
          <w:color w:val="auto"/>
        </w:rPr>
        <w:t>Ist in den Fällen der Punkte a) oder b) eine Mängelbeseitigung durch einen Dritten möglich, hat der Auftraggeber gegen den Auftragnehmer</w:t>
      </w:r>
      <w:r w:rsidR="00B05E62" w:rsidRPr="00E9101C">
        <w:rPr>
          <w:color w:val="auto"/>
        </w:rPr>
        <w:t xml:space="preserve"> – </w:t>
      </w:r>
      <w:r w:rsidRPr="00E9101C">
        <w:rPr>
          <w:color w:val="auto"/>
        </w:rPr>
        <w:t>unbeschadet der Ansprüche gemäß der Punkte a) oder b)</w:t>
      </w:r>
      <w:r w:rsidR="00B05E62" w:rsidRPr="00E9101C">
        <w:rPr>
          <w:color w:val="auto"/>
        </w:rPr>
        <w:t xml:space="preserve"> – </w:t>
      </w:r>
      <w:r w:rsidRPr="00E9101C">
        <w:rPr>
          <w:color w:val="auto"/>
        </w:rPr>
        <w:t xml:space="preserve">zusätzlich Anspruch auf Ersatz der tatsächlich aufgelaufenen Mängelbeseitigungskosten, soweit diese im Fall des Punktes a) das Entgelt des jeweiligen Einzelauftrages gemäß Punkt </w:t>
      </w:r>
      <w:r w:rsidRPr="00E9101C">
        <w:rPr>
          <w:color w:val="auto"/>
        </w:rPr>
        <w:fldChar w:fldCharType="begin"/>
      </w:r>
      <w:r w:rsidRPr="00E9101C">
        <w:rPr>
          <w:color w:val="auto"/>
        </w:rPr>
        <w:instrText xml:space="preserve"> REF _Ref349124948 \w \h  \* MERGEFORMAT </w:instrText>
      </w:r>
      <w:r w:rsidRPr="00E9101C">
        <w:rPr>
          <w:color w:val="auto"/>
        </w:rPr>
      </w:r>
      <w:r w:rsidRPr="00E9101C">
        <w:rPr>
          <w:color w:val="auto"/>
        </w:rPr>
        <w:fldChar w:fldCharType="separate"/>
      </w:r>
      <w:r w:rsidR="003647E3" w:rsidRPr="00E9101C">
        <w:rPr>
          <w:color w:val="auto"/>
        </w:rPr>
        <w:t>9.1</w:t>
      </w:r>
      <w:r w:rsidRPr="00E9101C">
        <w:rPr>
          <w:color w:val="auto"/>
        </w:rPr>
        <w:fldChar w:fldCharType="end"/>
      </w:r>
      <w:r w:rsidRPr="00E9101C">
        <w:rPr>
          <w:color w:val="auto"/>
        </w:rPr>
        <w:t>, im Fall des Punktes b) die Preisminderung übersteigen.</w:t>
      </w:r>
    </w:p>
    <w:p w14:paraId="0DF1040B" w14:textId="286C41C1" w:rsidR="0090409E" w:rsidRPr="00E9101C" w:rsidRDefault="0090409E" w:rsidP="0023669A">
      <w:pPr>
        <w:pStyle w:val="StandardNummeriert"/>
      </w:pPr>
      <w:r w:rsidRPr="00E9101C">
        <w:t>Die Ansprüche gemäß den Punkten a) bis c) können vom Auftraggeber nur binnen 6 Monaten nach Ablauf der gesetzten Verbesserungsfrist, jedenfalls aber zumindest innerhalb von 2 Jahren nach Abschluss der Leistung, gerichtlich geltend gemacht werden. Wurde keine bestimmte Verbesserungsfrist gesetzt, endet die Frist zur gerichtlichen Geltendmachung 1 Jahr nach Absendung (Datum des Poststempels oder des Absendens) der Aufforderung zur Mängelbeseitigung, frühestens jedoch 2 Jahre nach Abschluss der Leistung.</w:t>
      </w:r>
    </w:p>
    <w:p w14:paraId="70539A43" w14:textId="77777777" w:rsidR="0090409E" w:rsidRPr="00E9101C" w:rsidRDefault="0090409E" w:rsidP="0023669A">
      <w:pPr>
        <w:pStyle w:val="StandardNummeriert"/>
      </w:pPr>
      <w:r w:rsidRPr="00E9101C">
        <w:t>Zahlungen des Auftraggebers gelten nicht als Verzicht auf die Geltendmachung irgendwelcher der oben angeführten Ansprüche.</w:t>
      </w:r>
    </w:p>
    <w:p w14:paraId="5251F25A" w14:textId="77777777" w:rsidR="0090409E" w:rsidRPr="00E9101C" w:rsidRDefault="0090409E" w:rsidP="0023669A">
      <w:pPr>
        <w:pStyle w:val="StandardNummeriert"/>
      </w:pPr>
      <w:r w:rsidRPr="00E9101C">
        <w:t>Allfällige über die oben genannten Gewährleistungsansprüche hinausgehende Schadenersatzansprüche des Auftraggebers bleiben unberührt.</w:t>
      </w:r>
    </w:p>
    <w:p w14:paraId="2CCB43D5" w14:textId="77777777" w:rsidR="0090409E" w:rsidRPr="00E9101C" w:rsidRDefault="0090409E" w:rsidP="0023669A">
      <w:pPr>
        <w:pStyle w:val="StandardNummeriert"/>
      </w:pPr>
      <w:r w:rsidRPr="00E9101C">
        <w:t>Die Bestimmungen der §§ 377, 378 UGB werden abbedungen. Der Auftraggeber ist sohin nicht zur Untersuchung und Mängelrüge verpflichtet.</w:t>
      </w:r>
    </w:p>
    <w:p w14:paraId="0CF613C1" w14:textId="77777777" w:rsidR="0090409E" w:rsidRPr="00E9101C" w:rsidRDefault="0090409E" w:rsidP="0090409E">
      <w:pPr>
        <w:pStyle w:val="berschrift2"/>
      </w:pPr>
      <w:bookmarkStart w:id="251" w:name="_Toc136249360"/>
      <w:bookmarkStart w:id="252" w:name="_Toc518380449"/>
      <w:bookmarkStart w:id="253" w:name="_Toc204346416"/>
      <w:r w:rsidRPr="00E9101C">
        <w:rPr>
          <w:rFonts w:asciiTheme="minorHAnsi" w:hAnsiTheme="minorHAnsi" w:cstheme="minorHAnsi"/>
        </w:rPr>
        <w:lastRenderedPageBreak/>
        <w:t>Verzug – Vertragsstrafe</w:t>
      </w:r>
      <w:bookmarkEnd w:id="251"/>
      <w:bookmarkEnd w:id="252"/>
      <w:bookmarkEnd w:id="253"/>
    </w:p>
    <w:p w14:paraId="576090A1" w14:textId="5D1036D9" w:rsidR="0090409E" w:rsidRPr="00E9101C" w:rsidRDefault="00C1253A" w:rsidP="0023669A">
      <w:pPr>
        <w:pStyle w:val="StandardNummeriert"/>
      </w:pPr>
      <w:r w:rsidRPr="00E9101C">
        <w:rPr>
          <w:rFonts w:cstheme="minorHAnsi"/>
        </w:rPr>
        <w:t>Wird die jeweilige Leistung, aus Gründen, die der Auftragnehmer zu vertreten hat,</w:t>
      </w:r>
      <w:r w:rsidR="001D4318">
        <w:rPr>
          <w:rFonts w:cstheme="minorHAnsi"/>
        </w:rPr>
        <w:t xml:space="preserve"> fehlerhaft entsprechend den untenstehenden Festlegungen erbracht</w:t>
      </w:r>
      <w:r w:rsidRPr="00E9101C">
        <w:rPr>
          <w:rFonts w:cstheme="minorHAnsi"/>
        </w:rPr>
        <w:t>, so ist der Auftraggeber nach seiner Wahl berechtigt</w:t>
      </w:r>
      <w:r w:rsidR="0090409E" w:rsidRPr="00E9101C">
        <w:rPr>
          <w:rFonts w:cstheme="minorHAnsi"/>
        </w:rPr>
        <w:t>,</w:t>
      </w:r>
    </w:p>
    <w:p w14:paraId="2E994F33" w14:textId="5741B9F4" w:rsidR="0090409E" w:rsidRPr="00E9101C" w:rsidRDefault="0090409E" w:rsidP="007A7326">
      <w:pPr>
        <w:pStyle w:val="Liste"/>
        <w:numPr>
          <w:ilvl w:val="0"/>
          <w:numId w:val="8"/>
        </w:numPr>
        <w:spacing w:before="0"/>
        <w:rPr>
          <w:color w:val="auto"/>
        </w:rPr>
      </w:pPr>
      <w:r w:rsidRPr="00E9101C">
        <w:rPr>
          <w:color w:val="auto"/>
        </w:rPr>
        <w:t>auf Erfüllung zu bestehen und Vertragsstrafe zu fordern, oder</w:t>
      </w:r>
    </w:p>
    <w:p w14:paraId="4A8021C8" w14:textId="77777777" w:rsidR="0090409E" w:rsidRDefault="0090409E" w:rsidP="001836BD">
      <w:pPr>
        <w:pStyle w:val="Liste"/>
        <w:spacing w:before="0"/>
        <w:rPr>
          <w:color w:val="auto"/>
        </w:rPr>
      </w:pPr>
      <w:r w:rsidRPr="00E9101C">
        <w:rPr>
          <w:color w:val="auto"/>
        </w:rPr>
        <w:t xml:space="preserve">unbeschadet des Rechtes auf Geltendmachung einer Vertragsstrafe unter Setzung einer angemessenen Nachfrist vom Einzelabruf zurückzutreten. Die Vertragsstrafe kann in diesem Fall nur bis zum Zeitpunkt der Rücktrittserklärung gefordert werden. </w:t>
      </w:r>
    </w:p>
    <w:p w14:paraId="5468510D" w14:textId="77777777" w:rsidR="00623662" w:rsidRDefault="00623662" w:rsidP="00623662">
      <w:pPr>
        <w:pStyle w:val="Liste"/>
        <w:numPr>
          <w:ilvl w:val="0"/>
          <w:numId w:val="0"/>
        </w:numPr>
        <w:spacing w:before="0"/>
        <w:ind w:left="284" w:hanging="284"/>
        <w:rPr>
          <w:color w:val="auto"/>
        </w:rPr>
      </w:pPr>
    </w:p>
    <w:p w14:paraId="1D48BAD4" w14:textId="3B4A29DB" w:rsidR="00623662" w:rsidRPr="00623662" w:rsidRDefault="00623662" w:rsidP="00623662">
      <w:pPr>
        <w:pStyle w:val="Liste"/>
        <w:numPr>
          <w:ilvl w:val="0"/>
          <w:numId w:val="0"/>
        </w:numPr>
        <w:spacing w:before="0"/>
        <w:ind w:left="284"/>
        <w:rPr>
          <w:color w:val="auto"/>
        </w:rPr>
      </w:pPr>
      <w:r w:rsidRPr="00623662">
        <w:rPr>
          <w:color w:val="auto"/>
        </w:rPr>
        <w:t>Zur genauen Definition eines Fehlers wird auf die detaillierte Beschreibung der Arbeitsabläufe in den Punkten 1.5 bis 1.7</w:t>
      </w:r>
      <w:r>
        <w:rPr>
          <w:color w:val="auto"/>
        </w:rPr>
        <w:t xml:space="preserve"> der Leistungsbeschreibung</w:t>
      </w:r>
      <w:r w:rsidRPr="00623662">
        <w:rPr>
          <w:color w:val="auto"/>
        </w:rPr>
        <w:t xml:space="preserve"> verwiesen. Als fehlerhaft gilt jedes Paket, bei dem der Auftragnehmer die dort vorgesehenen Vorgaben nicht erfüllt/einhält (z.B. Zustellung an falsche Person/Abteilung, Paket geht verloren, Paket wird nicht persönlich übergeben, Zustell-</w:t>
      </w:r>
    </w:p>
    <w:p w14:paraId="0A341296" w14:textId="77777777" w:rsidR="00623662" w:rsidRDefault="00623662" w:rsidP="00623662">
      <w:pPr>
        <w:pStyle w:val="Liste"/>
        <w:numPr>
          <w:ilvl w:val="0"/>
          <w:numId w:val="0"/>
        </w:numPr>
        <w:spacing w:before="0"/>
        <w:ind w:left="284"/>
        <w:rPr>
          <w:color w:val="auto"/>
        </w:rPr>
      </w:pPr>
      <w:r w:rsidRPr="00623662">
        <w:rPr>
          <w:color w:val="auto"/>
        </w:rPr>
        <w:t>/Abholzeitraum wird überschritten etc.).</w:t>
      </w:r>
    </w:p>
    <w:p w14:paraId="41080B54" w14:textId="77777777" w:rsidR="00623662" w:rsidRPr="00623662" w:rsidRDefault="00623662" w:rsidP="00623662">
      <w:pPr>
        <w:pStyle w:val="Liste"/>
        <w:numPr>
          <w:ilvl w:val="0"/>
          <w:numId w:val="0"/>
        </w:numPr>
        <w:spacing w:before="0"/>
        <w:ind w:left="284"/>
        <w:rPr>
          <w:color w:val="auto"/>
        </w:rPr>
      </w:pPr>
    </w:p>
    <w:p w14:paraId="3655CB82" w14:textId="38EE9469" w:rsidR="00623662" w:rsidRPr="00E9101C" w:rsidRDefault="00623662" w:rsidP="00623662">
      <w:pPr>
        <w:pStyle w:val="Liste"/>
        <w:numPr>
          <w:ilvl w:val="0"/>
          <w:numId w:val="0"/>
        </w:numPr>
        <w:spacing w:before="0"/>
        <w:ind w:left="284" w:hanging="284"/>
        <w:rPr>
          <w:color w:val="auto"/>
        </w:rPr>
      </w:pPr>
      <w:r w:rsidRPr="00623662">
        <w:rPr>
          <w:color w:val="auto"/>
        </w:rPr>
        <w:t xml:space="preserve">Die Toleranzgrenze für Fehler beträgt 3 % der Pakete </w:t>
      </w:r>
      <w:proofErr w:type="gramStart"/>
      <w:r w:rsidRPr="00623662">
        <w:rPr>
          <w:color w:val="auto"/>
        </w:rPr>
        <w:t>pro jeweiligem Auftrag</w:t>
      </w:r>
      <w:proofErr w:type="gramEnd"/>
      <w:r w:rsidRPr="00623662">
        <w:rPr>
          <w:color w:val="auto"/>
        </w:rPr>
        <w:t xml:space="preserve"> (=jeweils abgerufener Leistung für eine Studie). Für jeden darüber hinaus gehenden Fehler wird eine </w:t>
      </w:r>
      <w:r w:rsidR="00C077B0">
        <w:rPr>
          <w:color w:val="auto"/>
        </w:rPr>
        <w:t>Vertragsstrafe</w:t>
      </w:r>
      <w:r w:rsidR="00C077B0" w:rsidRPr="00623662">
        <w:rPr>
          <w:color w:val="auto"/>
        </w:rPr>
        <w:t xml:space="preserve"> </w:t>
      </w:r>
      <w:r w:rsidRPr="00623662">
        <w:rPr>
          <w:color w:val="auto"/>
        </w:rPr>
        <w:t>fällig.</w:t>
      </w:r>
    </w:p>
    <w:p w14:paraId="2EF12716" w14:textId="77777777" w:rsidR="0080743F" w:rsidRPr="00E9101C" w:rsidRDefault="0080743F" w:rsidP="007A7326">
      <w:pPr>
        <w:pStyle w:val="StandardNummeriert"/>
        <w:keepNext/>
        <w:keepLines/>
        <w:numPr>
          <w:ilvl w:val="0"/>
          <w:numId w:val="11"/>
        </w:numPr>
      </w:pPr>
      <w:bookmarkStart w:id="254" w:name="_Toc136249363"/>
      <w:bookmarkStart w:id="255" w:name="_Toc518380450"/>
      <w:r w:rsidRPr="00E9101C">
        <w:t>Als Vertragsstrafe kann der Auftraggeber pro Anlassfall folgende Beträge fordern:</w:t>
      </w:r>
    </w:p>
    <w:p w14:paraId="74753A03" w14:textId="677D37B4" w:rsidR="0080743F" w:rsidRPr="00E9101C" w:rsidRDefault="0080743F" w:rsidP="00A26636">
      <w:pPr>
        <w:pStyle w:val="Aufzhlungszeichen2"/>
        <w:rPr>
          <w:color w:val="auto"/>
          <w:lang w:val="de-AT"/>
        </w:rPr>
      </w:pPr>
      <w:r w:rsidRPr="00E9101C">
        <w:rPr>
          <w:color w:val="auto"/>
          <w:lang w:val="de-AT"/>
        </w:rPr>
        <w:t xml:space="preserve">€ 100,- pro </w:t>
      </w:r>
      <w:proofErr w:type="gramStart"/>
      <w:r w:rsidRPr="00E9101C">
        <w:rPr>
          <w:color w:val="auto"/>
          <w:lang w:val="de-AT"/>
        </w:rPr>
        <w:t>Paket</w:t>
      </w:r>
      <w:proofErr w:type="gramEnd"/>
      <w:r w:rsidRPr="00E9101C">
        <w:rPr>
          <w:color w:val="auto"/>
          <w:lang w:val="de-AT"/>
        </w:rPr>
        <w:t xml:space="preserve"> wenn die Abwicklung nicht den Vorgaben entspricht, die Sicherheit des Pakets und Abwicklung des Projekts jedoch nicht gefährdet wird (z.B. Paket wird bei Versandvariante 2 zwar termingerecht und korrekt übergeben, es wird allerdings keine Übernahmebestätigung unterzeichnet)</w:t>
      </w:r>
    </w:p>
    <w:p w14:paraId="503F846E" w14:textId="49CEE8AE" w:rsidR="0080743F" w:rsidRPr="00E9101C" w:rsidRDefault="0080743F" w:rsidP="00A26636">
      <w:pPr>
        <w:pStyle w:val="Aufzhlungszeichen2"/>
        <w:rPr>
          <w:color w:val="auto"/>
          <w:lang w:val="de-AT"/>
        </w:rPr>
      </w:pPr>
      <w:r w:rsidRPr="00E9101C">
        <w:rPr>
          <w:color w:val="auto"/>
          <w:lang w:val="de-AT"/>
        </w:rPr>
        <w:t xml:space="preserve">€ 200,- pro </w:t>
      </w:r>
      <w:proofErr w:type="gramStart"/>
      <w:r w:rsidRPr="00E9101C">
        <w:rPr>
          <w:color w:val="auto"/>
          <w:lang w:val="de-AT"/>
        </w:rPr>
        <w:t>Paket</w:t>
      </w:r>
      <w:proofErr w:type="gramEnd"/>
      <w:r w:rsidRPr="00E9101C">
        <w:rPr>
          <w:color w:val="auto"/>
          <w:lang w:val="de-AT"/>
        </w:rPr>
        <w:t xml:space="preserve"> wenn die Sicherheit des Pakets und/oder die Abwicklung des Projekts gefährdet wird (z.B. Paket geht verloren, Paket wird bei Versandvariante 2 einfach im Schulgebäude abgestellt etc.)</w:t>
      </w:r>
    </w:p>
    <w:p w14:paraId="2FC85172" w14:textId="77777777" w:rsidR="0080743F" w:rsidRPr="00E9101C" w:rsidRDefault="0080743F" w:rsidP="007A7326">
      <w:pPr>
        <w:pStyle w:val="StandardNummeriert"/>
        <w:numPr>
          <w:ilvl w:val="0"/>
          <w:numId w:val="11"/>
        </w:numPr>
      </w:pPr>
      <w:r w:rsidRPr="00E9101C">
        <w:t>Beträgt die Fehlerquote (vgl. Leistungsbeschreibung Pkt. 1.9.) bei einem Auftrag mehr als 10% der Pakete, verdoppelt sich die Vertragsstrafe  pro Paket für die 10% übersteigenden Pakete.</w:t>
      </w:r>
    </w:p>
    <w:p w14:paraId="32E941F4" w14:textId="77777777" w:rsidR="0080743F" w:rsidRPr="00E9101C" w:rsidRDefault="0080743F" w:rsidP="007A7326">
      <w:pPr>
        <w:pStyle w:val="StandardNummeriert"/>
        <w:numPr>
          <w:ilvl w:val="0"/>
          <w:numId w:val="11"/>
        </w:numPr>
      </w:pPr>
      <w:r w:rsidRPr="00E9101C">
        <w:t xml:space="preserve">Die Vertragsstrafe pro Auftrag ist begrenzt mit maximal der jeweiligen Auftragssumme exkl. </w:t>
      </w:r>
      <w:proofErr w:type="spellStart"/>
      <w:r w:rsidRPr="00E9101C">
        <w:t>USt</w:t>
      </w:r>
      <w:proofErr w:type="spellEnd"/>
      <w:r w:rsidRPr="00E9101C">
        <w:t>.</w:t>
      </w:r>
    </w:p>
    <w:p w14:paraId="399408AE" w14:textId="77777777" w:rsidR="0080743F" w:rsidRPr="00E9101C" w:rsidRDefault="0080743F" w:rsidP="007A7326">
      <w:pPr>
        <w:pStyle w:val="StandardNummeriert"/>
        <w:numPr>
          <w:ilvl w:val="0"/>
          <w:numId w:val="11"/>
        </w:numPr>
      </w:pPr>
      <w:r w:rsidRPr="00E9101C">
        <w:t>Der Auftragnehmer hat immer die Möglichkeit, Fehler, die vor dem Testtermin identifiziert werden, rechtzeitig vor dem Test auf seine Kosten zu beheben – in diesem Fall löst der Fehler keine Verpflichtung zur Zahlung einer Vertragsstrafe aus.</w:t>
      </w:r>
    </w:p>
    <w:p w14:paraId="7F1DC948" w14:textId="77777777" w:rsidR="0080743F" w:rsidRPr="00E9101C" w:rsidRDefault="0080743F" w:rsidP="007A7326">
      <w:pPr>
        <w:pStyle w:val="StandardNummeriert"/>
        <w:numPr>
          <w:ilvl w:val="0"/>
          <w:numId w:val="11"/>
        </w:numPr>
      </w:pPr>
      <w:r w:rsidRPr="00E9101C">
        <w:t>Der Auftragnehmer ist nicht berechtigt, im Falle von Streitigkeiten von sich aus die Leistungen einzustellen.</w:t>
      </w:r>
    </w:p>
    <w:p w14:paraId="34BFD9B3" w14:textId="77777777" w:rsidR="0080743F" w:rsidRPr="00E9101C" w:rsidRDefault="0080743F" w:rsidP="007A7326">
      <w:pPr>
        <w:pStyle w:val="StandardNummeriert"/>
        <w:numPr>
          <w:ilvl w:val="0"/>
          <w:numId w:val="11"/>
        </w:numPr>
      </w:pPr>
      <w:r w:rsidRPr="00E9101C">
        <w:t xml:space="preserve">Die Geltendmachung </w:t>
      </w:r>
      <w:proofErr w:type="gramStart"/>
      <w:r w:rsidRPr="00E9101C">
        <w:t>darüber hinausgehender</w:t>
      </w:r>
      <w:proofErr w:type="gramEnd"/>
      <w:r w:rsidRPr="00E9101C">
        <w:t xml:space="preserve"> Schadenersatzansprüche bei Vorliegen von Verschulden des Auftragnehmers bleibt unberührt.</w:t>
      </w:r>
    </w:p>
    <w:p w14:paraId="1CFA1CB1" w14:textId="77777777" w:rsidR="0090409E" w:rsidRPr="00E9101C" w:rsidRDefault="0090409E" w:rsidP="0090409E">
      <w:pPr>
        <w:pStyle w:val="berschrift2"/>
      </w:pPr>
      <w:bookmarkStart w:id="256" w:name="_Toc204346417"/>
      <w:r w:rsidRPr="00E9101C">
        <w:rPr>
          <w:rFonts w:asciiTheme="minorHAnsi" w:hAnsiTheme="minorHAnsi" w:cstheme="minorHAnsi"/>
        </w:rPr>
        <w:t>Schad- und Klagloshaltung</w:t>
      </w:r>
      <w:bookmarkEnd w:id="254"/>
      <w:bookmarkEnd w:id="255"/>
      <w:bookmarkEnd w:id="256"/>
    </w:p>
    <w:p w14:paraId="422B731D" w14:textId="77777777" w:rsidR="0090409E" w:rsidRPr="00E9101C" w:rsidRDefault="0090409E" w:rsidP="0023669A">
      <w:pPr>
        <w:pStyle w:val="StandardNummeriert"/>
      </w:pPr>
      <w:bookmarkStart w:id="257" w:name="_Toc136165323"/>
      <w:bookmarkStart w:id="258" w:name="_Toc136173767"/>
      <w:bookmarkStart w:id="259" w:name="_Toc136228487"/>
      <w:bookmarkStart w:id="260" w:name="_Toc136248578"/>
      <w:bookmarkStart w:id="261" w:name="_Toc136249364"/>
      <w:r w:rsidRPr="00E9101C">
        <w:rPr>
          <w:rFonts w:cstheme="minorHAnsi"/>
        </w:rPr>
        <w:t xml:space="preserve">Der Auftragnehmer hat den Auftraggeber für alle Nachteile, die dem Auftraggeber aufgrund der Verletzung von Urheberrechten, Gebrauchsmustern, Patenten oder sonstigen Rechten Dritter durch den Auftragnehmer entstehen mögen, </w:t>
      </w:r>
      <w:proofErr w:type="spellStart"/>
      <w:r w:rsidRPr="00E9101C">
        <w:rPr>
          <w:rFonts w:cstheme="minorHAnsi"/>
        </w:rPr>
        <w:t>schad</w:t>
      </w:r>
      <w:proofErr w:type="spellEnd"/>
      <w:r w:rsidR="00BF1E4B" w:rsidRPr="00E9101C">
        <w:rPr>
          <w:rFonts w:cstheme="minorHAnsi"/>
        </w:rPr>
        <w:t>-</w:t>
      </w:r>
      <w:r w:rsidRPr="00E9101C">
        <w:rPr>
          <w:rFonts w:cstheme="minorHAnsi"/>
        </w:rPr>
        <w:t xml:space="preserve"> und klaglos zu halten. Die Schad- und Klagloshaltungspflicht bezieht sich auf alle Aufwendungen, die dem Auftraggeber aus oder aufgrund eines vom Auftragnehmer zu </w:t>
      </w:r>
      <w:r w:rsidRPr="00E9101C">
        <w:rPr>
          <w:rFonts w:cstheme="minorHAnsi"/>
        </w:rPr>
        <w:lastRenderedPageBreak/>
        <w:t>vertretenden Umstands erwachsen.</w:t>
      </w:r>
      <w:bookmarkEnd w:id="257"/>
      <w:bookmarkEnd w:id="258"/>
      <w:bookmarkEnd w:id="259"/>
      <w:r w:rsidRPr="00E9101C">
        <w:rPr>
          <w:rFonts w:cstheme="minorHAnsi"/>
        </w:rPr>
        <w:t xml:space="preserve"> Streitigkeiten mit Dritten berechtigen den Auftragnehmer nicht zu Unterbrechungen der Leistungserbringung.</w:t>
      </w:r>
      <w:bookmarkEnd w:id="260"/>
      <w:bookmarkEnd w:id="261"/>
    </w:p>
    <w:p w14:paraId="09A3D796" w14:textId="77777777" w:rsidR="0090409E" w:rsidRPr="00E9101C" w:rsidRDefault="0090409E" w:rsidP="0090409E">
      <w:pPr>
        <w:pStyle w:val="berschrift1"/>
      </w:pPr>
      <w:bookmarkStart w:id="262" w:name="_Toc518380452"/>
      <w:bookmarkStart w:id="263" w:name="_Toc204346418"/>
      <w:r w:rsidRPr="00E9101C">
        <w:rPr>
          <w:rFonts w:asciiTheme="minorHAnsi" w:hAnsiTheme="minorHAnsi" w:cstheme="minorHAnsi"/>
        </w:rPr>
        <w:t>Vertragsdauer und Vertragsbeendigung</w:t>
      </w:r>
      <w:bookmarkEnd w:id="262"/>
      <w:bookmarkEnd w:id="263"/>
    </w:p>
    <w:p w14:paraId="6D92442C" w14:textId="77777777" w:rsidR="0090409E" w:rsidRPr="00E9101C" w:rsidRDefault="0090409E" w:rsidP="00C92E83">
      <w:pPr>
        <w:pStyle w:val="berschrift2"/>
        <w:spacing w:before="240"/>
      </w:pPr>
      <w:bookmarkStart w:id="264" w:name="_Toc518380453"/>
      <w:bookmarkStart w:id="265" w:name="_Toc204346419"/>
      <w:r w:rsidRPr="00E9101C">
        <w:rPr>
          <w:rFonts w:asciiTheme="minorHAnsi" w:hAnsiTheme="minorHAnsi" w:cstheme="minorHAnsi"/>
        </w:rPr>
        <w:t>Laufzeit der Rahmenvereinbarung</w:t>
      </w:r>
      <w:bookmarkEnd w:id="264"/>
      <w:bookmarkEnd w:id="265"/>
    </w:p>
    <w:p w14:paraId="5461C8AA" w14:textId="3B0B0F80" w:rsidR="00CD2AE4" w:rsidRDefault="00CD2AE4" w:rsidP="00CA02D5">
      <w:pPr>
        <w:pStyle w:val="StandardNummeriert"/>
      </w:pPr>
      <w:bookmarkStart w:id="266" w:name="_Toc518380454"/>
      <w:r w:rsidRPr="00CA02D5">
        <w:t>Die Rahmenvereinbarung kommt mit Abschlusserklärung zustande.</w:t>
      </w:r>
    </w:p>
    <w:p w14:paraId="13567B16" w14:textId="77777777" w:rsidR="00B46F12" w:rsidRPr="00CA02D5" w:rsidRDefault="00B46F12" w:rsidP="00B46F12">
      <w:pPr>
        <w:pStyle w:val="StandardNummeriert"/>
      </w:pPr>
      <w:r w:rsidRPr="00CA02D5">
        <w:t>Die Rahmenvereinbarung endet vier Jahre nach Zustandekommen. Der Tag der Abschlusserklärung wird bei der Berechnung der Laufzeit mitgezählt.</w:t>
      </w:r>
    </w:p>
    <w:p w14:paraId="465C112D" w14:textId="77777777" w:rsidR="00CD2AE4" w:rsidRPr="00CA02D5" w:rsidRDefault="00CD2AE4" w:rsidP="00CA02D5">
      <w:pPr>
        <w:pStyle w:val="StandardNummeriert"/>
      </w:pPr>
      <w:r w:rsidRPr="00CA02D5">
        <w:t>Auf Grund der Rahmenvereinbarung können in einem bestimmten Zeitraum („Abrufzeitraum“) Einzelaufträge erteilt werden.</w:t>
      </w:r>
    </w:p>
    <w:p w14:paraId="0A78C911" w14:textId="400C72C0" w:rsidR="004320F8" w:rsidRDefault="004320F8" w:rsidP="00CA02D5">
      <w:pPr>
        <w:pStyle w:val="StandardNummeriert"/>
      </w:pPr>
      <w:r w:rsidRPr="00CA02D5">
        <w:t>Der Abrufzeitraum beginnt am 10.01.2026.</w:t>
      </w:r>
    </w:p>
    <w:p w14:paraId="392BEB01" w14:textId="77777777" w:rsidR="002C075C" w:rsidRPr="00CA02D5" w:rsidRDefault="002C075C" w:rsidP="00CA02D5">
      <w:pPr>
        <w:pStyle w:val="StandardNummeriert"/>
      </w:pPr>
      <w:r w:rsidRPr="00CA02D5">
        <w:t xml:space="preserve">Die Leistungserbringung im </w:t>
      </w:r>
      <w:proofErr w:type="gramStart"/>
      <w:r w:rsidRPr="00CA02D5">
        <w:t>Rahmen</w:t>
      </w:r>
      <w:proofErr w:type="gramEnd"/>
      <w:r w:rsidRPr="00CA02D5">
        <w:t xml:space="preserve"> der auf Basis dieser Rahmenvereinbarung abgeschlossener Einzelaufträge </w:t>
      </w:r>
      <w:proofErr w:type="gramStart"/>
      <w:r w:rsidRPr="00CA02D5">
        <w:t>kann</w:t>
      </w:r>
      <w:proofErr w:type="gramEnd"/>
      <w:r w:rsidRPr="00CA02D5">
        <w:t xml:space="preserve"> auch außerhalb des Abrufzeitraumes liegen.</w:t>
      </w:r>
    </w:p>
    <w:p w14:paraId="64E34CC5" w14:textId="77777777" w:rsidR="002C075C" w:rsidRPr="00CA02D5" w:rsidRDefault="002C075C" w:rsidP="00CA02D5">
      <w:pPr>
        <w:pStyle w:val="StandardNummeriert"/>
      </w:pPr>
      <w:r w:rsidRPr="00CA02D5">
        <w:t>Sonstige Pflichten aus dieser Rahmenvereinbarung bestehen über das Ende der Rahmenvereinbarung hinaus bis zu ihrer vollständigen Erfüllung. Dies betrifft insbesondere die Berichtspflicht (Punkt 6.4) sowie die Regelungen zu Leistungen der BBG (Punkt 6).</w:t>
      </w:r>
    </w:p>
    <w:p w14:paraId="62B45B8B" w14:textId="77777777" w:rsidR="00547C67" w:rsidRPr="00DC67E4" w:rsidRDefault="00547C67" w:rsidP="008A7869">
      <w:pPr>
        <w:pStyle w:val="berschrift2"/>
        <w:spacing w:before="240"/>
        <w:rPr>
          <w:rFonts w:cstheme="minorHAnsi"/>
        </w:rPr>
      </w:pPr>
      <w:bookmarkStart w:id="267" w:name="_Toc204346420"/>
      <w:r w:rsidRPr="008A7869">
        <w:rPr>
          <w:rFonts w:asciiTheme="minorHAnsi" w:hAnsiTheme="minorHAnsi" w:cstheme="minorHAnsi"/>
        </w:rPr>
        <w:t>Laufzeit der Einzelaufträge</w:t>
      </w:r>
      <w:bookmarkEnd w:id="267"/>
    </w:p>
    <w:p w14:paraId="23BD2ED7" w14:textId="6E8E1CFF" w:rsidR="00CD2AE4" w:rsidRPr="00E9101C" w:rsidRDefault="00547C67" w:rsidP="008A7869">
      <w:pPr>
        <w:pStyle w:val="StandardNummeriert"/>
      </w:pPr>
      <w:r>
        <w:t>Die Laufzeit des Einzelauftrages ergibt sich grundsätzlich aus dem jeweiligen Abruf.</w:t>
      </w:r>
    </w:p>
    <w:p w14:paraId="1962E241" w14:textId="77777777" w:rsidR="0090409E" w:rsidRPr="00E9101C" w:rsidRDefault="0090409E" w:rsidP="0090409E">
      <w:pPr>
        <w:pStyle w:val="berschrift2"/>
      </w:pPr>
      <w:bookmarkStart w:id="268" w:name="_Toc518380457"/>
      <w:bookmarkStart w:id="269" w:name="_Toc204346421"/>
      <w:bookmarkEnd w:id="266"/>
      <w:r w:rsidRPr="00E9101C">
        <w:rPr>
          <w:rFonts w:asciiTheme="minorHAnsi" w:hAnsiTheme="minorHAnsi" w:cstheme="minorHAnsi"/>
        </w:rPr>
        <w:t>Auflösung aus wichtigem Grund</w:t>
      </w:r>
      <w:bookmarkEnd w:id="268"/>
      <w:bookmarkEnd w:id="269"/>
    </w:p>
    <w:p w14:paraId="018EA3D2" w14:textId="77777777" w:rsidR="0090409E" w:rsidRPr="00E9101C" w:rsidRDefault="0090409E" w:rsidP="00C52442">
      <w:pPr>
        <w:pStyle w:val="StandardNummeriert"/>
        <w:keepLines/>
      </w:pPr>
      <w:r w:rsidRPr="00E9101C">
        <w:rPr>
          <w:rFonts w:cstheme="minorHAnsi"/>
        </w:rPr>
        <w:t xml:space="preserve">Die Rahmenvereinbarung sowie die auf ihr beruhenden Einzelaufträge können von beiden Seiten aus wichtigem Grund entsprechend </w:t>
      </w:r>
      <w:proofErr w:type="gramStart"/>
      <w:r w:rsidRPr="00E9101C">
        <w:rPr>
          <w:rFonts w:cstheme="minorHAnsi"/>
        </w:rPr>
        <w:t>der vertragsrechtlichen Grundsätze</w:t>
      </w:r>
      <w:proofErr w:type="gramEnd"/>
      <w:r w:rsidRPr="00E9101C">
        <w:rPr>
          <w:rFonts w:cstheme="minorHAnsi"/>
        </w:rPr>
        <w:t xml:space="preserve"> aufgelöst werden, wenn (verschuldet oder unverschuldete) schwerwiegende Vertragsverletzungen</w:t>
      </w:r>
      <w:r w:rsidR="007B00D0" w:rsidRPr="00E9101C">
        <w:rPr>
          <w:rFonts w:cstheme="minorHAnsi"/>
        </w:rPr>
        <w:t xml:space="preserve"> </w:t>
      </w:r>
      <w:r w:rsidRPr="00E9101C">
        <w:rPr>
          <w:rFonts w:cstheme="minorHAnsi"/>
        </w:rPr>
        <w:t>vorliegen oder ein sonstiges Fehlverhalten das Vertrauen derart schädigen, dass eine Fortsetzung des Vertrages dem anderen Vertragspartner nicht mehr zumutbar ist.</w:t>
      </w:r>
    </w:p>
    <w:p w14:paraId="582F5859" w14:textId="77777777" w:rsidR="0090409E" w:rsidRPr="00E9101C" w:rsidRDefault="0090409E" w:rsidP="00A51C64">
      <w:pPr>
        <w:pStyle w:val="StandardNummeriert"/>
        <w:keepNext/>
        <w:keepLines/>
      </w:pPr>
      <w:r w:rsidRPr="00E9101C">
        <w:t>Als wichtige Gründe zur Auflösung gelten jedenfalls:</w:t>
      </w:r>
    </w:p>
    <w:p w14:paraId="0CD43AC4" w14:textId="77777777" w:rsidR="00D518E0" w:rsidRPr="00E9101C" w:rsidRDefault="00D518E0" w:rsidP="007A7326">
      <w:pPr>
        <w:pStyle w:val="Liste"/>
        <w:numPr>
          <w:ilvl w:val="0"/>
          <w:numId w:val="14"/>
        </w:numPr>
        <w:rPr>
          <w:color w:val="auto"/>
        </w:rPr>
      </w:pPr>
      <w:r w:rsidRPr="00E9101C">
        <w:rPr>
          <w:color w:val="auto"/>
        </w:rPr>
        <w:t>wenn Umstände vorliegen, welche die ordnungsgemäße Erfüllung von Aufträgen offensichtlich unmöglich machen;</w:t>
      </w:r>
    </w:p>
    <w:p w14:paraId="44DF3C0E" w14:textId="77777777" w:rsidR="00D518E0" w:rsidRPr="00E9101C" w:rsidRDefault="00D518E0" w:rsidP="00D518E0">
      <w:pPr>
        <w:pStyle w:val="Liste"/>
        <w:rPr>
          <w:color w:val="auto"/>
        </w:rPr>
      </w:pPr>
      <w:r w:rsidRPr="00E9101C">
        <w:rPr>
          <w:color w:val="auto"/>
        </w:rPr>
        <w:t xml:space="preserve"> eine außerordentliche Änderung der Rahmenbedingungen des Auftraggebers, insbesondere unerwarteter und nicht im Einflussbereich des Auftraggebers liegender Ausfall von Schultestungen durch Vorgaben der Bundes- oder Landesregierung wie Schulschließungen, kurzfristige Teststopps etc.  </w:t>
      </w:r>
    </w:p>
    <w:p w14:paraId="430FD089" w14:textId="77777777" w:rsidR="00D518E0" w:rsidRPr="00E9101C" w:rsidRDefault="00D518E0" w:rsidP="00D518E0">
      <w:pPr>
        <w:pStyle w:val="Liste"/>
        <w:rPr>
          <w:color w:val="auto"/>
        </w:rPr>
      </w:pPr>
      <w:r w:rsidRPr="00E9101C">
        <w:rPr>
          <w:color w:val="auto"/>
        </w:rPr>
        <w:lastRenderedPageBreak/>
        <w:t>wenn die in den Ausschreibungsunterlagen definierte Eignung des Auftragnehmers nachträglich verloren geht und daher keine weiteren Abrufe möglich sind, und der Auftragnehmer nicht glaubhaft machen kann, dass er innerhalb kurzer Zeit diese Eignung wieder erlangen kann (nur für die Rahmenvereinbarung);</w:t>
      </w:r>
    </w:p>
    <w:p w14:paraId="50BFDD61" w14:textId="77777777" w:rsidR="00D518E0" w:rsidRPr="00E9101C" w:rsidRDefault="00D518E0" w:rsidP="00D518E0">
      <w:pPr>
        <w:pStyle w:val="Liste"/>
        <w:rPr>
          <w:color w:val="auto"/>
        </w:rPr>
      </w:pPr>
      <w:r w:rsidRPr="00E9101C">
        <w:rPr>
          <w:color w:val="auto"/>
        </w:rPr>
        <w:t>wenn die vertragliche Leistung nicht korrekt erbracht wird, insbesondere im Fall der Lieferung an falsche Adressen oder entgegen den Sicherheitsvorgaben, des Leistungsverzuges, sowie der mehrfachen oder beharrlichen Verletzungen vertraglicher Nebenpflichten, insbesondere des Austausches von Subunternehmern ohne Zustimmung des Auftraggebers und der Pflichten gegenüber der BBG gemäß Punkt 6. Eine Auflösung eines Einzelauftrages ist aus diesen Gründen nur zulässig, wenn trotz Nachfristsetzung der vertragskonforme Zustand nicht hergestellt wird, eine Auflösung der Rahmenvereinbarung ist zulässig, wenn innerhalb der letzten 12 Monate für zumindest 2 Einzelaufträgen Gründe für eine Auflösung festgestellt wurden;</w:t>
      </w:r>
    </w:p>
    <w:p w14:paraId="190125B2" w14:textId="77777777" w:rsidR="0090409E" w:rsidRPr="00E9101C" w:rsidRDefault="0090409E" w:rsidP="00D73752">
      <w:pPr>
        <w:pStyle w:val="Liste"/>
        <w:rPr>
          <w:color w:val="auto"/>
        </w:rPr>
      </w:pPr>
      <w:r w:rsidRPr="00E9101C">
        <w:rPr>
          <w:color w:val="auto"/>
        </w:rPr>
        <w:t>wenn der Auftragnehmer Handlungen gesetzt hat, um dem Auftraggeber vorsätzlich Schaden zuzufügen, insbesondere wenn er mit anderen Unternehmern für den Auftraggeber nachteilige, gegen die guten Sitten oder gegen die Grundsätze des freien und lauteren Wettbewerbs verstoßende Abreden getroffen oder Organen des Auftraggebers, die mit dem Abschluss oder mit der Durchführung des Vertrages befasst sind, den guten Sitten widersprechende Vorteile angeboten, versprochen oder zugewendet oder Nachteile unmittelbar angedroht oder zugefügt hat; oder</w:t>
      </w:r>
    </w:p>
    <w:p w14:paraId="5C0FEF7C" w14:textId="77777777" w:rsidR="0090409E" w:rsidRPr="00E9101C" w:rsidRDefault="0090409E" w:rsidP="00D73752">
      <w:pPr>
        <w:pStyle w:val="Liste"/>
        <w:rPr>
          <w:color w:val="auto"/>
        </w:rPr>
      </w:pPr>
      <w:r w:rsidRPr="00E9101C">
        <w:rPr>
          <w:color w:val="auto"/>
        </w:rPr>
        <w:t>wenn seitens eines zuständigen Gerichts oder einer Verwaltungsbehörde festgestellt wird, dass der Abschluss der Rahmenvereinbarung oder eines auf ihr beruhenden Einzelauftrages wegen eines Verstoßes gegen vergaberechtliche Vorschriften rechtswidrig gewesen ist.</w:t>
      </w:r>
    </w:p>
    <w:p w14:paraId="6A634F5F" w14:textId="77777777" w:rsidR="0090409E" w:rsidRPr="00E9101C" w:rsidRDefault="0090409E" w:rsidP="0023669A">
      <w:pPr>
        <w:pStyle w:val="StandardNummeriert"/>
        <w:rPr>
          <w:szCs w:val="22"/>
        </w:rPr>
      </w:pPr>
      <w:r w:rsidRPr="00E9101C">
        <w:rPr>
          <w:szCs w:val="22"/>
        </w:rPr>
        <w:t>Der Auftragnehmer verliert bei einer vorzeitigen Vertragsauflösung aus wichtigem Grund jeden Anspruch auf Auftragsentgelt und Kostenersatz, soweit er nicht bereits eine für den Auftraggeber verwertbare Teilleistung erbracht hat. Falls ein Anspruch auf das Auftragsentgelt und Kostenersatz nicht besteht, hat der Auftragnehmer dem Auftraggeber bereits geleistete Zahlungen unverzüglich zuzüglich der gesetzlichen Verzugszinsen ab Empfang der Zahlung zurückzuerstatten. Eine Vergütung für nicht ausgeführte Leistungsteile erfolgt nicht (§ 1168 ABGB wird ausdrücklich abbedungen).</w:t>
      </w:r>
    </w:p>
    <w:p w14:paraId="7EE8DBDB" w14:textId="0F452293" w:rsidR="0090409E" w:rsidRPr="00E9101C" w:rsidRDefault="0090409E" w:rsidP="0023669A">
      <w:pPr>
        <w:pStyle w:val="StandardNummeriert"/>
      </w:pPr>
      <w:r w:rsidRPr="00E9101C">
        <w:rPr>
          <w:szCs w:val="22"/>
        </w:rPr>
        <w:t>Wird die Rahmenvereinbarung aus wichtigem – vom Auftragnehmer zu vertretenden – Grund vorzeitig aufgelöst, hat der Auftragnehmer de</w:t>
      </w:r>
      <w:r w:rsidR="00EE7681">
        <w:rPr>
          <w:szCs w:val="22"/>
        </w:rPr>
        <w:t>m Auftraggeber</w:t>
      </w:r>
      <w:r w:rsidRPr="00E9101C">
        <w:rPr>
          <w:szCs w:val="22"/>
        </w:rPr>
        <w:t xml:space="preserve"> die durch eine allfällige Neuvergabe der Rahmenvereinbarung erwachsenden Mehrkosten zu ersetzen. Allfällige weitergehende Schadenersatzansprüche, Vertragsstrafen bzw. sonstige gesetzliche Ansprüche bleiben davon unberührt.</w:t>
      </w:r>
    </w:p>
    <w:p w14:paraId="09D9BC51" w14:textId="77777777" w:rsidR="0090409E" w:rsidRPr="00E9101C" w:rsidRDefault="0090409E" w:rsidP="0090409E">
      <w:pPr>
        <w:pStyle w:val="berschrift1"/>
      </w:pPr>
      <w:bookmarkStart w:id="270" w:name="_Toc511719370"/>
      <w:bookmarkStart w:id="271" w:name="_Toc518380345"/>
      <w:bookmarkStart w:id="272" w:name="_Toc518380458"/>
      <w:bookmarkStart w:id="273" w:name="_Toc518380459"/>
      <w:bookmarkStart w:id="274" w:name="_Toc204346422"/>
      <w:bookmarkEnd w:id="270"/>
      <w:bookmarkEnd w:id="271"/>
      <w:bookmarkEnd w:id="272"/>
      <w:r w:rsidRPr="00E9101C">
        <w:rPr>
          <w:rFonts w:asciiTheme="minorHAnsi" w:hAnsiTheme="minorHAnsi" w:cstheme="minorHAnsi"/>
        </w:rPr>
        <w:t>Schlussbestimmungen</w:t>
      </w:r>
      <w:bookmarkEnd w:id="273"/>
      <w:bookmarkEnd w:id="274"/>
    </w:p>
    <w:p w14:paraId="011A1D36" w14:textId="77777777" w:rsidR="0090409E" w:rsidRPr="00E9101C" w:rsidRDefault="0090409E" w:rsidP="00C92E83">
      <w:pPr>
        <w:pStyle w:val="berschrift2"/>
        <w:spacing w:before="240"/>
      </w:pPr>
      <w:bookmarkStart w:id="275" w:name="_Toc136249372"/>
      <w:bookmarkStart w:id="276" w:name="_Toc518380460"/>
      <w:bookmarkStart w:id="277" w:name="_Toc204346423"/>
      <w:r w:rsidRPr="00E9101C">
        <w:rPr>
          <w:rFonts w:asciiTheme="minorHAnsi" w:hAnsiTheme="minorHAnsi" w:cstheme="minorHAnsi"/>
        </w:rPr>
        <w:t>Schriftform</w:t>
      </w:r>
      <w:bookmarkEnd w:id="275"/>
      <w:bookmarkEnd w:id="276"/>
      <w:bookmarkEnd w:id="277"/>
    </w:p>
    <w:p w14:paraId="61DF536B" w14:textId="77777777" w:rsidR="0090409E" w:rsidRPr="00E9101C" w:rsidRDefault="0090409E" w:rsidP="00A51C64">
      <w:pPr>
        <w:pStyle w:val="StandardNummeriert"/>
        <w:keepLines/>
      </w:pPr>
      <w:r w:rsidRPr="00E9101C">
        <w:rPr>
          <w:rFonts w:cstheme="minorHAnsi"/>
        </w:rPr>
        <w:t>Nebenabreden und Änderungen zu dieser Rahmenvereinbarung oder Einzelaufträgen bedürfen der Schriftform. Von dieser Schriftformklausel kann nur schriftlich abgegangen werden. Es gilt die unwiderlegliche Vermutung, dass von dem Erfordernis der Schriftform nie durch mündliche Abrede oder konkludente Handlungen abgewichen werden sollte.</w:t>
      </w:r>
    </w:p>
    <w:p w14:paraId="4F900F8E" w14:textId="77777777" w:rsidR="0090409E" w:rsidRPr="00E9101C" w:rsidRDefault="0090409E" w:rsidP="0090409E">
      <w:pPr>
        <w:pStyle w:val="berschrift2"/>
      </w:pPr>
      <w:bookmarkStart w:id="278" w:name="_Toc35164466"/>
      <w:bookmarkStart w:id="279" w:name="_Toc116988935"/>
      <w:bookmarkStart w:id="280" w:name="_Toc117052331"/>
      <w:bookmarkStart w:id="281" w:name="_Toc136249374"/>
      <w:bookmarkStart w:id="282" w:name="_Toc518380461"/>
      <w:bookmarkStart w:id="283" w:name="_Toc204346424"/>
      <w:r w:rsidRPr="00E9101C">
        <w:rPr>
          <w:rFonts w:asciiTheme="minorHAnsi" w:hAnsiTheme="minorHAnsi" w:cstheme="minorHAnsi"/>
        </w:rPr>
        <w:lastRenderedPageBreak/>
        <w:t>Anzuwendendes Recht</w:t>
      </w:r>
      <w:bookmarkEnd w:id="278"/>
      <w:bookmarkEnd w:id="279"/>
      <w:bookmarkEnd w:id="280"/>
      <w:bookmarkEnd w:id="281"/>
      <w:bookmarkEnd w:id="282"/>
      <w:bookmarkEnd w:id="283"/>
    </w:p>
    <w:p w14:paraId="64B19E2A" w14:textId="77777777" w:rsidR="0090409E" w:rsidRPr="00E9101C" w:rsidRDefault="0090409E" w:rsidP="00A51C64">
      <w:pPr>
        <w:pStyle w:val="StandardNummeriert"/>
        <w:keepLines/>
      </w:pPr>
      <w:r w:rsidRPr="00E9101C">
        <w:rPr>
          <w:rFonts w:cstheme="minorHAnsi"/>
        </w:rPr>
        <w:t>Für alle Streitigkeiten aus oder im Zusammenhang mit der Rahmenvereinbarung inklusive aller Streitigkeiten über das wirksame Zustandekommen der Rahmenvereinbarung und Streitigkeiten über Einzelaufträge ist ausnahmslos nur österreichisches Recht unter Ausschluss aller Weiterverweisungen auf ausländisches Recht anzuwenden. Die Anwendung des UN-Kaufrechts ist ausgeschlossen.</w:t>
      </w:r>
    </w:p>
    <w:p w14:paraId="0D0D9A76" w14:textId="77777777" w:rsidR="0090409E" w:rsidRPr="00E9101C" w:rsidRDefault="0090409E" w:rsidP="0090409E">
      <w:pPr>
        <w:pStyle w:val="berschrift2"/>
      </w:pPr>
      <w:bookmarkStart w:id="284" w:name="_Toc136249375"/>
      <w:bookmarkStart w:id="285" w:name="_Toc518380462"/>
      <w:bookmarkStart w:id="286" w:name="_Toc204346425"/>
      <w:r w:rsidRPr="00E9101C">
        <w:rPr>
          <w:rFonts w:asciiTheme="minorHAnsi" w:hAnsiTheme="minorHAnsi" w:cstheme="minorHAnsi"/>
        </w:rPr>
        <w:t>Aufrechnungsverbot</w:t>
      </w:r>
      <w:bookmarkEnd w:id="284"/>
      <w:bookmarkEnd w:id="285"/>
      <w:bookmarkEnd w:id="286"/>
    </w:p>
    <w:p w14:paraId="5DEB553E" w14:textId="77777777" w:rsidR="0090409E" w:rsidRPr="00E9101C" w:rsidRDefault="0090409E" w:rsidP="00A51C64">
      <w:pPr>
        <w:pStyle w:val="StandardNummeriert"/>
        <w:keepLines/>
      </w:pPr>
      <w:r w:rsidRPr="00E9101C">
        <w:rPr>
          <w:rFonts w:cstheme="minorHAnsi"/>
        </w:rPr>
        <w:t>Der Auftragnehmer ist nicht berechtigt, Forderungen des Auftraggebers mit Gegenforderungen aufzurechnen.</w:t>
      </w:r>
    </w:p>
    <w:p w14:paraId="28320417" w14:textId="77777777" w:rsidR="0090409E" w:rsidRPr="00E9101C" w:rsidRDefault="0090409E" w:rsidP="0090409E">
      <w:pPr>
        <w:pStyle w:val="berschrift2"/>
      </w:pPr>
      <w:bookmarkStart w:id="287" w:name="_Toc35164467"/>
      <w:bookmarkStart w:id="288" w:name="_Toc116988936"/>
      <w:bookmarkStart w:id="289" w:name="_Toc117052332"/>
      <w:bookmarkStart w:id="290" w:name="_Toc136249376"/>
      <w:bookmarkStart w:id="291" w:name="_Toc518380463"/>
      <w:bookmarkStart w:id="292" w:name="_Toc204346426"/>
      <w:r w:rsidRPr="00E9101C">
        <w:rPr>
          <w:rFonts w:asciiTheme="minorHAnsi" w:hAnsiTheme="minorHAnsi" w:cstheme="minorHAnsi"/>
        </w:rPr>
        <w:t>Gerichtsstand</w:t>
      </w:r>
      <w:bookmarkEnd w:id="287"/>
      <w:bookmarkEnd w:id="288"/>
      <w:bookmarkEnd w:id="289"/>
      <w:bookmarkEnd w:id="290"/>
      <w:bookmarkEnd w:id="291"/>
      <w:bookmarkEnd w:id="292"/>
    </w:p>
    <w:p w14:paraId="21D3B4A8" w14:textId="77777777" w:rsidR="0090409E" w:rsidRPr="00E9101C" w:rsidRDefault="0090409E" w:rsidP="00A51C64">
      <w:pPr>
        <w:pStyle w:val="StandardNummeriert"/>
        <w:keepLines/>
      </w:pPr>
      <w:r w:rsidRPr="00E9101C">
        <w:rPr>
          <w:rFonts w:cstheme="minorHAnsi"/>
        </w:rPr>
        <w:t>Ausschließlicher Gerichtsstand für Rechtsstreitigkeiten aus dieser Vereinbarung und den Einzelaufträgen ist das jeweils sachlich in Betracht kommende Gericht in Wien.</w:t>
      </w:r>
    </w:p>
    <w:p w14:paraId="51C663C0" w14:textId="77777777" w:rsidR="0090409E" w:rsidRPr="00E9101C" w:rsidRDefault="0090409E" w:rsidP="0090409E">
      <w:pPr>
        <w:pStyle w:val="berschrift2"/>
      </w:pPr>
      <w:bookmarkStart w:id="293" w:name="_Toc35164468"/>
      <w:bookmarkStart w:id="294" w:name="_Toc116988937"/>
      <w:bookmarkStart w:id="295" w:name="_Toc117052333"/>
      <w:bookmarkStart w:id="296" w:name="_Toc136249377"/>
      <w:bookmarkStart w:id="297" w:name="_Toc518380464"/>
      <w:bookmarkStart w:id="298" w:name="_Toc204346427"/>
      <w:r w:rsidRPr="00E9101C">
        <w:rPr>
          <w:rFonts w:asciiTheme="minorHAnsi" w:hAnsiTheme="minorHAnsi" w:cstheme="minorHAnsi"/>
        </w:rPr>
        <w:t>Salvatorische Klausel</w:t>
      </w:r>
      <w:bookmarkEnd w:id="293"/>
      <w:bookmarkEnd w:id="294"/>
      <w:bookmarkEnd w:id="295"/>
      <w:bookmarkEnd w:id="296"/>
      <w:bookmarkEnd w:id="297"/>
      <w:bookmarkEnd w:id="298"/>
    </w:p>
    <w:p w14:paraId="42EDAAF8" w14:textId="77777777" w:rsidR="0090409E" w:rsidRPr="00E9101C" w:rsidRDefault="0090409E" w:rsidP="00A51C64">
      <w:pPr>
        <w:pStyle w:val="StandardNummeriert"/>
        <w:keepLines/>
      </w:pPr>
      <w:r w:rsidRPr="00E9101C">
        <w:rPr>
          <w:rFonts w:cstheme="minorHAnsi"/>
        </w:rPr>
        <w:t xml:space="preserve">Sollten einzelne Bestimmungen der Rahmenvereinbarung oder der Einzelaufträge ganz oder teilweise unwirksam sein oder werden oder sich als undurchführbar erweisen, so wird hierdurch die Wirksamkeit der übrigen Bestimmungen nicht berührt. Es sollen dann im Wege der (auch ergänzenden) Auslegung die Regelungen gelten, die dem wirtschaftlichen Zweck der unwirksamen Bestimmung </w:t>
      </w:r>
      <w:proofErr w:type="gramStart"/>
      <w:r w:rsidRPr="00E9101C">
        <w:rPr>
          <w:rFonts w:cstheme="minorHAnsi"/>
        </w:rPr>
        <w:t>soweit</w:t>
      </w:r>
      <w:proofErr w:type="gramEnd"/>
      <w:r w:rsidRPr="00E9101C">
        <w:rPr>
          <w:rFonts w:cstheme="minorHAnsi"/>
        </w:rPr>
        <w:t xml:space="preserve"> wie möglich entsprechen. Sofern die Auslegung aus rechtlichen Gründen unzulässig ist, verpflichten sich die Vertragspartner, dementsprechend ergänzende Vereinbarungen zu treffen. Das gilt auch, wenn sich bei der Durchführung oder Auslegung eine regelungsbedürftige Lücke ergibt.</w:t>
      </w:r>
    </w:p>
    <w:p w14:paraId="4306C6B1" w14:textId="77777777" w:rsidR="003F0824" w:rsidRPr="00E9101C" w:rsidRDefault="003F0824" w:rsidP="003F0824">
      <w:pPr>
        <w:spacing w:before="0"/>
        <w:rPr>
          <w:rFonts w:ascii="Calibri" w:eastAsia="Calibri" w:hAnsi="Calibri" w:cs="Times New Roman"/>
          <w:b/>
          <w:i/>
          <w:sz w:val="48"/>
          <w:szCs w:val="48"/>
        </w:rPr>
        <w:sectPr w:rsidR="003F0824" w:rsidRPr="00E9101C" w:rsidSect="00B2373D">
          <w:pgSz w:w="11906" w:h="16838" w:code="9"/>
          <w:pgMar w:top="2268" w:right="1418" w:bottom="1418" w:left="1418" w:header="907" w:footer="340" w:gutter="0"/>
          <w:cols w:space="720"/>
        </w:sectPr>
      </w:pPr>
    </w:p>
    <w:p w14:paraId="76015BB3" w14:textId="77777777" w:rsidR="00F67C6F" w:rsidRPr="00E9101C" w:rsidRDefault="00F67C6F" w:rsidP="00E20330">
      <w:pPr>
        <w:jc w:val="right"/>
      </w:pPr>
    </w:p>
    <w:sectPr w:rsidR="00F67C6F" w:rsidRPr="00E9101C" w:rsidSect="008F5601">
      <w:headerReference w:type="default" r:id="rId23"/>
      <w:footerReference w:type="default" r:id="rId24"/>
      <w:pgSz w:w="11906" w:h="16838" w:code="9"/>
      <w:pgMar w:top="2268" w:right="1418" w:bottom="1134" w:left="1418" w:header="907" w:footer="340"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A2889" w14:textId="77777777" w:rsidR="00BC33BC" w:rsidRDefault="00BC33BC" w:rsidP="00D37496">
      <w:pPr>
        <w:spacing w:before="0" w:line="240" w:lineRule="auto"/>
      </w:pPr>
      <w:r>
        <w:separator/>
      </w:r>
    </w:p>
    <w:p w14:paraId="16E1E4BE" w14:textId="77777777" w:rsidR="00BC33BC" w:rsidRDefault="00BC33BC"/>
  </w:endnote>
  <w:endnote w:type="continuationSeparator" w:id="0">
    <w:p w14:paraId="6E304176" w14:textId="77777777" w:rsidR="00BC33BC" w:rsidRDefault="00BC33BC" w:rsidP="00D37496">
      <w:pPr>
        <w:spacing w:before="0" w:line="240" w:lineRule="auto"/>
      </w:pPr>
      <w:r>
        <w:continuationSeparator/>
      </w:r>
    </w:p>
    <w:p w14:paraId="4C4C4E77" w14:textId="77777777" w:rsidR="00BC33BC" w:rsidRDefault="00BC33BC"/>
  </w:endnote>
  <w:endnote w:type="continuationNotice" w:id="1">
    <w:p w14:paraId="7623AD60" w14:textId="77777777" w:rsidR="00BC33BC" w:rsidRDefault="00BC33B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CE6E2" w14:textId="77777777" w:rsidR="0048488B" w:rsidRPr="00302867" w:rsidRDefault="0048488B" w:rsidP="009B1013">
    <w:pPr>
      <w:pStyle w:val="FuzeileTitelseite"/>
    </w:pPr>
    <w:r w:rsidRPr="00302867">
      <w:t>www.bbg.gv.at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7253" w14:textId="77777777" w:rsidR="0048488B" w:rsidRPr="009B1013" w:rsidRDefault="0048488B" w:rsidP="009B1013">
    <w:pPr>
      <w:pStyle w:val="FuzeileTitelseite"/>
      <w:rPr>
        <w:color w:val="auto"/>
      </w:rPr>
    </w:pPr>
    <w:bookmarkStart w:id="5" w:name="_Hlk74226298"/>
    <w:bookmarkStart w:id="6" w:name="_Hlk74226299"/>
    <w:bookmarkStart w:id="7" w:name="_Hlk74226303"/>
    <w:bookmarkStart w:id="8" w:name="_Hlk74226304"/>
    <w:r w:rsidRPr="00BD3D11">
      <w:t>www.bbg.gv.at</w:t>
    </w:r>
    <w:r>
      <w:rPr>
        <w:noProof/>
        <w:lang w:val="de-DE" w:eastAsia="de-DE"/>
      </w:rPr>
      <w:drawing>
        <wp:anchor distT="0" distB="0" distL="114300" distR="114300" simplePos="0" relativeHeight="251658247" behindDoc="1" locked="0" layoutInCell="1" allowOverlap="1" wp14:anchorId="0AB619EB" wp14:editId="070D0BB0">
          <wp:simplePos x="0" y="0"/>
          <wp:positionH relativeFrom="page">
            <wp:posOffset>6592570</wp:posOffset>
          </wp:positionH>
          <wp:positionV relativeFrom="page">
            <wp:posOffset>9670074</wp:posOffset>
          </wp:positionV>
          <wp:extent cx="421200" cy="46080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Grafik 339"/>
                  <pic:cNvPicPr>
                    <a:picLocks noChangeAspect="1" noChangeArrowheads="1"/>
                  </pic:cNvPicPr>
                </pic:nvPicPr>
                <pic:blipFill>
                  <a:blip r:embed="rId1" cstate="print">
                    <a:extLst>
                      <a:ext uri="{28A0092B-C50C-407E-A947-70E740481C1C}">
                        <a14:useLocalDpi xmlns:a14="http://schemas.microsoft.com/office/drawing/2010/main"/>
                      </a:ext>
                    </a:extLst>
                  </a:blip>
                  <a:stretch>
                    <a:fillRect/>
                  </a:stretch>
                </pic:blipFill>
                <pic:spPr bwMode="auto">
                  <a:xfrm>
                    <a:off x="0" y="0"/>
                    <a:ext cx="421200" cy="460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43" behindDoc="1" locked="0" layoutInCell="1" allowOverlap="1" wp14:anchorId="1A862513" wp14:editId="2748FDFB">
          <wp:simplePos x="0" y="0"/>
          <wp:positionH relativeFrom="page">
            <wp:align>right</wp:align>
          </wp:positionH>
          <wp:positionV relativeFrom="paragraph">
            <wp:posOffset>-439848</wp:posOffset>
          </wp:positionV>
          <wp:extent cx="7560000" cy="10689654"/>
          <wp:effectExtent l="0" t="0" r="3175" b="0"/>
          <wp:wrapNone/>
          <wp:docPr id="14" name="Grafik 14"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Grafik 351" hidden="1"/>
                  <pic:cNvPicPr/>
                </pic:nvPicPr>
                <pic:blipFill>
                  <a:blip r:embed="rId2">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60000" cy="10689654"/>
                  </a:xfrm>
                  <a:prstGeom prst="rect">
                    <a:avLst/>
                  </a:prstGeom>
                </pic:spPr>
              </pic:pic>
            </a:graphicData>
          </a:graphic>
          <wp14:sizeRelH relativeFrom="page">
            <wp14:pctWidth>0</wp14:pctWidth>
          </wp14:sizeRelH>
          <wp14:sizeRelV relativeFrom="page">
            <wp14:pctHeight>0</wp14:pctHeight>
          </wp14:sizeRelV>
        </wp:anchor>
      </w:drawing>
    </w:r>
    <w:bookmarkEnd w:id="5"/>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F9FE" w14:textId="465A3D4D" w:rsidR="006D42FF" w:rsidRPr="003F0824" w:rsidRDefault="006D42FF" w:rsidP="003F0824">
    <w:pPr>
      <w:pStyle w:val="Fuzeile"/>
      <w:tabs>
        <w:tab w:val="clear" w:pos="4536"/>
        <w:tab w:val="clear" w:pos="9072"/>
        <w:tab w:val="center" w:pos="7371"/>
        <w:tab w:val="right" w:pos="14853"/>
      </w:tabs>
      <w:rPr>
        <w:sz w:val="16"/>
        <w:szCs w:val="16"/>
        <w:lang w:val="de-DE"/>
      </w:rPr>
    </w:pPr>
    <w:r w:rsidRPr="00B9183D">
      <w:rPr>
        <w:b/>
        <w:sz w:val="16"/>
        <w:szCs w:val="16"/>
      </w:rPr>
      <w:t>Kommerzielle Ausschreibungsbedingungen</w:t>
    </w:r>
    <w:r>
      <w:rPr>
        <w:b/>
        <w:sz w:val="16"/>
        <w:szCs w:val="16"/>
      </w:rPr>
      <w:t xml:space="preserve"> </w:t>
    </w:r>
    <w:r w:rsidRPr="00B9183D">
      <w:rPr>
        <w:b/>
        <w:sz w:val="16"/>
        <w:szCs w:val="16"/>
      </w:rPr>
      <w:t>Rahmenvereinbarung</w:t>
    </w:r>
    <w:r w:rsidRPr="00956CC9">
      <w:rPr>
        <w:sz w:val="16"/>
        <w:szCs w:val="16"/>
      </w:rPr>
      <w:t xml:space="preserve"> </w:t>
    </w:r>
    <w:r>
      <w:rPr>
        <w:sz w:val="16"/>
        <w:szCs w:val="16"/>
      </w:rPr>
      <w:br/>
    </w:r>
    <w:r w:rsidR="001021B1" w:rsidRPr="001021B1">
      <w:rPr>
        <w:sz w:val="16"/>
        <w:szCs w:val="16"/>
      </w:rPr>
      <w:t>Versandlogistik Testmaterial für Schülerleistungsstudien 2026 – 2029</w:t>
    </w:r>
    <w:r w:rsidRPr="00566E9B">
      <w:rPr>
        <w:sz w:val="16"/>
        <w:szCs w:val="16"/>
        <w:lang w:val="de-DE"/>
      </w:rPr>
      <w:tab/>
    </w:r>
    <w:r w:rsidRPr="00566E9B">
      <w:rPr>
        <w:sz w:val="16"/>
        <w:szCs w:val="16"/>
        <w:lang w:val="de-DE"/>
      </w:rPr>
      <w:tab/>
    </w:r>
    <w:r w:rsidRPr="00566E9B">
      <w:rPr>
        <w:bCs/>
        <w:sz w:val="16"/>
        <w:szCs w:val="16"/>
        <w:lang w:val="de-DE"/>
      </w:rPr>
      <w:fldChar w:fldCharType="begin"/>
    </w:r>
    <w:r w:rsidRPr="00566E9B">
      <w:rPr>
        <w:bCs/>
        <w:sz w:val="16"/>
        <w:szCs w:val="16"/>
        <w:lang w:val="de-DE"/>
      </w:rPr>
      <w:instrText>PAGE  \* Arabic  \* MERGEFORMAT</w:instrText>
    </w:r>
    <w:r w:rsidRPr="00566E9B">
      <w:rPr>
        <w:bCs/>
        <w:sz w:val="16"/>
        <w:szCs w:val="16"/>
        <w:lang w:val="de-DE"/>
      </w:rPr>
      <w:fldChar w:fldCharType="separate"/>
    </w:r>
    <w:r>
      <w:rPr>
        <w:bCs/>
        <w:sz w:val="16"/>
        <w:szCs w:val="16"/>
        <w:lang w:val="de-DE"/>
      </w:rPr>
      <w:t>3</w:t>
    </w:r>
    <w:r w:rsidRPr="00566E9B">
      <w:rPr>
        <w:bCs/>
        <w:sz w:val="16"/>
        <w:szCs w:val="16"/>
        <w:lang w:val="de-DE"/>
      </w:rPr>
      <w:fldChar w:fldCharType="end"/>
    </w:r>
    <w:r>
      <w:rPr>
        <w:bCs/>
        <w:sz w:val="16"/>
        <w:szCs w:val="16"/>
        <w:lang w:val="de-DE"/>
      </w:rPr>
      <w:t xml:space="preserve"> von </w:t>
    </w:r>
    <w:r w:rsidRPr="00566E9B">
      <w:rPr>
        <w:bCs/>
        <w:sz w:val="16"/>
        <w:szCs w:val="16"/>
        <w:lang w:val="de-DE"/>
      </w:rPr>
      <w:fldChar w:fldCharType="begin"/>
    </w:r>
    <w:r w:rsidRPr="00566E9B">
      <w:rPr>
        <w:bCs/>
        <w:sz w:val="16"/>
        <w:szCs w:val="16"/>
        <w:lang w:val="de-DE"/>
      </w:rPr>
      <w:instrText>NUMPAGES  \* Arabic  \* MERGEFORMAT</w:instrText>
    </w:r>
    <w:r w:rsidRPr="00566E9B">
      <w:rPr>
        <w:bCs/>
        <w:sz w:val="16"/>
        <w:szCs w:val="16"/>
        <w:lang w:val="de-DE"/>
      </w:rPr>
      <w:fldChar w:fldCharType="separate"/>
    </w:r>
    <w:r>
      <w:rPr>
        <w:bCs/>
        <w:sz w:val="16"/>
        <w:szCs w:val="16"/>
        <w:lang w:val="de-DE"/>
      </w:rPr>
      <w:t>36</w:t>
    </w:r>
    <w:r w:rsidRPr="00566E9B">
      <w:rPr>
        <w:bCs/>
        <w:sz w:val="16"/>
        <w:szCs w:val="16"/>
        <w:lang w:val="de-D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645B1" w14:textId="77777777" w:rsidR="0048488B" w:rsidRPr="0091511B" w:rsidRDefault="0048488B" w:rsidP="00AE5B2E">
    <w:pPr>
      <w:pStyle w:val="Kopf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452E" w14:textId="77777777" w:rsidR="008D4D6F" w:rsidRPr="00E20330" w:rsidRDefault="00E20330" w:rsidP="00E20330">
    <w:pPr>
      <w:pStyle w:val="Fuzeile"/>
      <w:rPr>
        <w:b/>
        <w:bCs/>
        <w:noProof/>
        <w:sz w:val="16"/>
        <w:szCs w:val="16"/>
        <w:lang w:val="de-DE"/>
      </w:rPr>
    </w:pPr>
    <w:bookmarkStart w:id="299" w:name="_Hlk75795203"/>
    <w:bookmarkStart w:id="300" w:name="_Hlk75795204"/>
    <w:bookmarkStart w:id="301" w:name="_Hlk75795205"/>
    <w:bookmarkStart w:id="302" w:name="_Hlk75795206"/>
    <w:bookmarkEnd w:id="299"/>
    <w:bookmarkEnd w:id="300"/>
    <w:bookmarkEnd w:id="301"/>
    <w:bookmarkEnd w:id="302"/>
    <w:r w:rsidRPr="00E20330">
      <w:rPr>
        <w:b/>
        <w:bCs/>
        <w:noProof/>
        <w:sz w:val="16"/>
        <w:szCs w:val="16"/>
        <w:lang w:val="de-DE"/>
      </w:rPr>
      <mc:AlternateContent>
        <mc:Choice Requires="wps">
          <w:drawing>
            <wp:anchor distT="0" distB="0" distL="114300" distR="114300" simplePos="0" relativeHeight="251658252" behindDoc="0" locked="0" layoutInCell="1" allowOverlap="1" wp14:anchorId="454372BC" wp14:editId="479562E0">
              <wp:simplePos x="0" y="0"/>
              <wp:positionH relativeFrom="column">
                <wp:posOffset>-245110</wp:posOffset>
              </wp:positionH>
              <wp:positionV relativeFrom="paragraph">
                <wp:posOffset>-3793490</wp:posOffset>
              </wp:positionV>
              <wp:extent cx="5006340" cy="3718560"/>
              <wp:effectExtent l="0" t="0" r="3810" b="15240"/>
              <wp:wrapNone/>
              <wp:docPr id="20" name="Textfeld 20" descr="Haftungsausschluss:&#10;Die Inhalte dieses Dokuments wurden nach bestem Wissen und Gewissen recherchiert und gestaltet. Wir können jedoch keine Haftung für Korrektheit, Vollständigkeit und Aktualität der bereitgestellten Informationen übernehmen. Sollten Fehler passiert sein, bedauern wir das und bitten um Mitteilung. Wir übernehmen keine Verantwortung für externe Inhalte, auf die wir mittels Hyperlink verweisen. &#10;Im Sinne einer besseren Lesbarkeit der Texte wurde von uns entweder die weibliche oder männliche Form von personenbezogenen Hauptwörtern ge-wählt. Dies impliziert keinesfalls eine Benachteiligung des jeweils anderen Geschlechts. Frauen und Männer mögen sich von den Inhalten gleichermaßen angesprochen fühlen. Wir danken für Ihr Verständnis.&#10;Bundesbeschaffung GmbH | Lassallestraße 9b, 1020 Wien&#10;+43 1 245 70-0 | office@bbg.gv.at  | www.bbg.gv.at&#10;[Bitte wählen oder ergänzen]: [Name]&#10;[Datum]&#10;[Freigabeinformation]&#10;"/>
              <wp:cNvGraphicFramePr/>
              <a:graphic xmlns:a="http://schemas.openxmlformats.org/drawingml/2006/main">
                <a:graphicData uri="http://schemas.microsoft.com/office/word/2010/wordprocessingShape">
                  <wps:wsp>
                    <wps:cNvSpPr txBox="1"/>
                    <wps:spPr>
                      <a:xfrm>
                        <a:off x="0" y="0"/>
                        <a:ext cx="5006340" cy="3718560"/>
                      </a:xfrm>
                      <a:prstGeom prst="rect">
                        <a:avLst/>
                      </a:prstGeom>
                      <a:noFill/>
                      <a:ln w="6350">
                        <a:noFill/>
                      </a:ln>
                    </wps:spPr>
                    <wps:txbx>
                      <w:txbxContent>
                        <w:p w14:paraId="44C95065" w14:textId="77777777" w:rsidR="00E20330" w:rsidRPr="00102C0D" w:rsidRDefault="00E20330" w:rsidP="00E20330">
                          <w:pPr>
                            <w:rPr>
                              <w:color w:val="0E666A" w:themeColor="hyperlink"/>
                              <w:u w:val="single"/>
                            </w:rPr>
                          </w:pPr>
                          <w:r w:rsidRPr="006A3C93">
                            <w:t>Bundesbeschaffung GmbH | Lassallestraße 9b, 1020 Wien</w:t>
                          </w:r>
                          <w:r w:rsidRPr="006A3C93">
                            <w:br/>
                            <w:t xml:space="preserve">+43 1 245 70-0 | </w:t>
                          </w:r>
                          <w:hyperlink r:id="rId1" w:history="1">
                            <w:r w:rsidRPr="00425E46">
                              <w:rPr>
                                <w:rStyle w:val="Hyperlink"/>
                              </w:rPr>
                              <w:t>office@bbg.gv.at</w:t>
                            </w:r>
                          </w:hyperlink>
                          <w:r w:rsidRPr="006A3C93">
                            <w:t xml:space="preserve"> |</w:t>
                          </w:r>
                          <w:r w:rsidRPr="00425E46">
                            <w:rPr>
                              <w:rStyle w:val="Hyperlink"/>
                            </w:rPr>
                            <w:t xml:space="preserve"> </w:t>
                          </w:r>
                          <w:hyperlink r:id="rId2" w:history="1">
                            <w:r w:rsidRPr="00425E46">
                              <w:rPr>
                                <w:rStyle w:val="Hyperlink"/>
                              </w:rPr>
                              <w:t>www.bbg.gv.at</w:t>
                            </w:r>
                          </w:hyperlink>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4372BC" id="_x0000_t202" coordsize="21600,21600" o:spt="202" path="m,l,21600r21600,l21600,xe">
              <v:stroke joinstyle="miter"/>
              <v:path gradientshapeok="t" o:connecttype="rect"/>
            </v:shapetype>
            <v:shape id="Textfeld 20" o:spid="_x0000_s1026" type="#_x0000_t202" alt="Haftungsausschluss:&#10;Die Inhalte dieses Dokuments wurden nach bestem Wissen und Gewissen recherchiert und gestaltet. Wir können jedoch keine Haftung für Korrektheit, Vollständigkeit und Aktualität der bereitgestellten Informationen übernehmen. Sollten Fehler passiert sein, bedauern wir das und bitten um Mitteilung. Wir übernehmen keine Verantwortung für externe Inhalte, auf die wir mittels Hyperlink verweisen. &#10;Im Sinne einer besseren Lesbarkeit der Texte wurde von uns entweder die weibliche oder männliche Form von personenbezogenen Hauptwörtern ge-wählt. Dies impliziert keinesfalls eine Benachteiligung des jeweils anderen Geschlechts. Frauen und Männer mögen sich von den Inhalten gleichermaßen angesprochen fühlen. Wir danken für Ihr Verständnis.&#10;Bundesbeschaffung GmbH | Lassallestraße 9b, 1020 Wien&#10;+43 1 245 70-0 | office@bbg.gv.at  | www.bbg.gv.at&#10;[Bitte wählen oder ergänzen]: [Name]&#10;[Datum]&#10;[Freigabeinformation]&#10;" style="position:absolute;margin-left:-19.3pt;margin-top:-298.7pt;width:394.2pt;height:292.8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" filled="f" stroked="f" strokeweight=".5pt">
              <v:textbox inset="0,0,0,0">
                <w:txbxContent>
                  <w:p w14:paraId="44C95065" w14:textId="77777777" w:rsidR="00E20330" w:rsidRPr="00102C0D" w:rsidRDefault="00E20330" w:rsidP="00E20330">
                    <w:pPr>
                      <w:rPr>
                        <w:color w:val="0E666A" w:themeColor="hyperlink"/>
                        <w:u w:val="single"/>
                      </w:rPr>
                    </w:pPr>
                    <w:r w:rsidRPr="006A3C93">
                      <w:t>Bundesbeschaffung GmbH | Lassallestraße 9b, 1020 Wien</w:t>
                    </w:r>
                    <w:r w:rsidRPr="006A3C93">
                      <w:br/>
                      <w:t xml:space="preserve">+43 1 245 70-0 | </w:t>
                    </w:r>
                    <w:hyperlink r:id="rId3" w:history="1">
                      <w:r w:rsidRPr="00425E46">
                        <w:rPr>
                          <w:rStyle w:val="Hyperlink"/>
                        </w:rPr>
                        <w:t>office@bbg.gv.at</w:t>
                      </w:r>
                    </w:hyperlink>
                    <w:r w:rsidRPr="006A3C93">
                      <w:t xml:space="preserve"> |</w:t>
                    </w:r>
                    <w:r w:rsidRPr="00425E46">
                      <w:rPr>
                        <w:rStyle w:val="Hyperlink"/>
                      </w:rPr>
                      <w:t xml:space="preserve"> </w:t>
                    </w:r>
                    <w:hyperlink r:id="rId4" w:history="1">
                      <w:r w:rsidRPr="00425E46">
                        <w:rPr>
                          <w:rStyle w:val="Hyperlink"/>
                        </w:rPr>
                        <w:t>www.bbg.gv.at</w:t>
                      </w:r>
                    </w:hyperlink>
                  </w:p>
                </w:txbxContent>
              </v:textbox>
            </v:shape>
          </w:pict>
        </mc:Fallback>
      </mc:AlternateContent>
    </w:r>
    <w:r w:rsidRPr="00E20330">
      <w:rPr>
        <w:b/>
        <w:bCs/>
        <w:noProof/>
        <w:sz w:val="16"/>
        <w:szCs w:val="16"/>
        <w:lang w:val="de-DE"/>
      </w:rPr>
      <w:drawing>
        <wp:anchor distT="0" distB="0" distL="114300" distR="114300" simplePos="0" relativeHeight="251658251" behindDoc="1" locked="0" layoutInCell="1" allowOverlap="1" wp14:anchorId="48FEF747" wp14:editId="786138B4">
          <wp:simplePos x="0" y="0"/>
          <wp:positionH relativeFrom="column">
            <wp:posOffset>5691201</wp:posOffset>
          </wp:positionH>
          <wp:positionV relativeFrom="page">
            <wp:posOffset>9670074</wp:posOffset>
          </wp:positionV>
          <wp:extent cx="421200" cy="460800"/>
          <wp:effectExtent l="0" t="0" r="0" b="0"/>
          <wp:wrapNone/>
          <wp:docPr id="22" name="Grafik 2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2">
                    <a:extLst>
                      <a:ext uri="{C183D7F6-B498-43B3-948B-1728B52AA6E4}">
                        <adec:decorative xmlns:adec="http://schemas.microsoft.com/office/drawing/2017/decorative" val="1"/>
                      </a:ext>
                    </a:extLst>
                  </pic:cNvPr>
                  <pic:cNvPicPr>
                    <a:picLocks noChangeAspect="1" noChangeArrowheads="1"/>
                  </pic:cNvPicPr>
                </pic:nvPicPr>
                <pic:blipFill>
                  <a:blip r:embed="rId5" cstate="print">
                    <a:extLst>
                      <a:ext uri="{28A0092B-C50C-407E-A947-70E740481C1C}">
                        <a14:useLocalDpi xmlns:a14="http://schemas.microsoft.com/office/drawing/2010/main"/>
                      </a:ext>
                    </a:extLst>
                  </a:blip>
                  <a:stretch>
                    <a:fillRect/>
                  </a:stretch>
                </pic:blipFill>
                <pic:spPr bwMode="auto">
                  <a:xfrm>
                    <a:off x="0" y="0"/>
                    <a:ext cx="421200" cy="4608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2F02" w14:textId="77777777" w:rsidR="00BC33BC" w:rsidRDefault="00BC33BC" w:rsidP="00D37496">
      <w:pPr>
        <w:spacing w:before="0" w:line="240" w:lineRule="auto"/>
      </w:pPr>
      <w:r>
        <w:separator/>
      </w:r>
    </w:p>
    <w:p w14:paraId="22864EEC" w14:textId="77777777" w:rsidR="00BC33BC" w:rsidRDefault="00BC33BC"/>
  </w:footnote>
  <w:footnote w:type="continuationSeparator" w:id="0">
    <w:p w14:paraId="164AAF90" w14:textId="77777777" w:rsidR="00BC33BC" w:rsidRDefault="00BC33BC" w:rsidP="00D37496">
      <w:pPr>
        <w:spacing w:before="0" w:line="240" w:lineRule="auto"/>
      </w:pPr>
      <w:r>
        <w:continuationSeparator/>
      </w:r>
    </w:p>
    <w:p w14:paraId="4A3DED38" w14:textId="77777777" w:rsidR="00BC33BC" w:rsidRDefault="00BC33BC"/>
  </w:footnote>
  <w:footnote w:type="continuationNotice" w:id="1">
    <w:p w14:paraId="714C3893" w14:textId="77777777" w:rsidR="00BC33BC" w:rsidRDefault="00BC33B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8CCD8" w14:textId="77777777" w:rsidR="0048488B" w:rsidRDefault="0048488B">
    <w:pPr>
      <w:pStyle w:val="Kopfzeile"/>
    </w:pPr>
    <w:r w:rsidRPr="00FA5821">
      <w:rPr>
        <w:noProof/>
        <w:lang w:val="de-DE" w:eastAsia="de-DE"/>
      </w:rPr>
      <w:drawing>
        <wp:anchor distT="0" distB="0" distL="114300" distR="114300" simplePos="0" relativeHeight="251658240" behindDoc="1" locked="0" layoutInCell="1" allowOverlap="1" wp14:anchorId="2CACE3E6" wp14:editId="7FAFC3D2">
          <wp:simplePos x="0" y="0"/>
          <wp:positionH relativeFrom="column">
            <wp:posOffset>4863581</wp:posOffset>
          </wp:positionH>
          <wp:positionV relativeFrom="paragraph">
            <wp:posOffset>-442711</wp:posOffset>
          </wp:positionV>
          <wp:extent cx="1838325" cy="1266825"/>
          <wp:effectExtent l="0" t="0" r="8255"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38325" cy="12668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_Hlk74226315"/>
  <w:bookmarkStart w:id="4" w:name="_Hlk74226316"/>
  <w:p w14:paraId="1D705F94" w14:textId="77777777" w:rsidR="0048488B" w:rsidRDefault="0048488B" w:rsidP="00BD3D11">
    <w:pPr>
      <w:tabs>
        <w:tab w:val="center" w:pos="4536"/>
        <w:tab w:val="right" w:pos="9072"/>
      </w:tabs>
      <w:spacing w:line="240" w:lineRule="auto"/>
      <w:jc w:val="both"/>
    </w:pPr>
    <w:r w:rsidRPr="00D66E6B">
      <w:rPr>
        <w:noProof/>
        <w:sz w:val="12"/>
        <w:szCs w:val="12"/>
        <w:lang w:val="de-DE" w:eastAsia="de-DE"/>
      </w:rPr>
      <mc:AlternateContent>
        <mc:Choice Requires="wps">
          <w:drawing>
            <wp:anchor distT="0" distB="0" distL="114300" distR="114300" simplePos="0" relativeHeight="251658244" behindDoc="1" locked="0" layoutInCell="1" allowOverlap="1" wp14:anchorId="14F84441" wp14:editId="135F39EC">
              <wp:simplePos x="0" y="0"/>
              <wp:positionH relativeFrom="page">
                <wp:align>center</wp:align>
              </wp:positionH>
              <wp:positionV relativeFrom="page">
                <wp:align>center</wp:align>
              </wp:positionV>
              <wp:extent cx="6840000" cy="9972000"/>
              <wp:effectExtent l="0" t="0" r="0" b="0"/>
              <wp:wrapNone/>
              <wp:docPr id="431" name="Rechteck 431"/>
              <wp:cNvGraphicFramePr/>
              <a:graphic xmlns:a="http://schemas.openxmlformats.org/drawingml/2006/main">
                <a:graphicData uri="http://schemas.microsoft.com/office/word/2010/wordprocessingShape">
                  <wps:wsp>
                    <wps:cNvSpPr/>
                    <wps:spPr>
                      <a:xfrm>
                        <a:off x="0" y="0"/>
                        <a:ext cx="6840000" cy="9972000"/>
                      </a:xfrm>
                      <a:prstGeom prst="rect">
                        <a:avLst/>
                      </a:prstGeom>
                      <a:solidFill>
                        <a:srgbClr val="F2F1EF"/>
                      </a:solidFill>
                      <a:ln w="1079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02EDC12E">
            <v:rect id="Rechteck 431" style="position:absolute;margin-left:0;margin-top:0;width:538.6pt;height:785.2pt;z-index:-25165823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v-text-anchor:middle" o:spid="_x0000_s1026" fillcolor="#f2f1ef" stroked="f" strokeweight=".85pt" w14:anchorId="465277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">
              <w10:wrap anchorx="page" anchory="page"/>
            </v:rect>
          </w:pict>
        </mc:Fallback>
      </mc:AlternateContent>
    </w:r>
    <w:r w:rsidRPr="00D66E6B">
      <w:rPr>
        <w:noProof/>
        <w:sz w:val="12"/>
        <w:szCs w:val="12"/>
        <w:lang w:val="de-DE" w:eastAsia="de-DE"/>
      </w:rPr>
      <w:drawing>
        <wp:anchor distT="0" distB="0" distL="114300" distR="114300" simplePos="0" relativeHeight="251658246" behindDoc="1" locked="0" layoutInCell="1" allowOverlap="1" wp14:anchorId="473DD113" wp14:editId="298AA48A">
          <wp:simplePos x="0" y="0"/>
          <wp:positionH relativeFrom="page">
            <wp:posOffset>5056496</wp:posOffset>
          </wp:positionH>
          <wp:positionV relativeFrom="paragraph">
            <wp:posOffset>-443391</wp:posOffset>
          </wp:positionV>
          <wp:extent cx="2490716" cy="109093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t="-24053" r="-7177" b="1"/>
                  <a:stretch/>
                </pic:blipFill>
                <pic:spPr bwMode="auto">
                  <a:xfrm>
                    <a:off x="0" y="0"/>
                    <a:ext cx="2490716" cy="1090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45" behindDoc="1" locked="0" layoutInCell="1" allowOverlap="1" wp14:anchorId="46D7056B" wp14:editId="41F7B80E">
          <wp:simplePos x="0" y="0"/>
          <wp:positionH relativeFrom="page">
            <wp:align>right</wp:align>
          </wp:positionH>
          <wp:positionV relativeFrom="paragraph">
            <wp:posOffset>-439848</wp:posOffset>
          </wp:positionV>
          <wp:extent cx="7560000" cy="10689654"/>
          <wp:effectExtent l="0" t="0" r="3175" b="0"/>
          <wp:wrapNone/>
          <wp:docPr id="11" name="Grafik 11"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Grafik 351" hidden="1"/>
                  <pic:cNvPicPr/>
                </pic:nvPicPr>
                <pic:blipFill>
                  <a:blip r:embed="rId3">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60000" cy="10689654"/>
                  </a:xfrm>
                  <a:prstGeom prst="rect">
                    <a:avLst/>
                  </a:prstGeom>
                </pic:spPr>
              </pic:pic>
            </a:graphicData>
          </a:graphic>
          <wp14:sizeRelH relativeFrom="page">
            <wp14:pctWidth>0</wp14:pctWidth>
          </wp14:sizeRelH>
          <wp14:sizeRelV relativeFrom="page">
            <wp14:pctHeight>0</wp14:pctHeight>
          </wp14:sizeRelV>
        </wp:anchor>
      </w:drawing>
    </w:r>
    <w:bookmarkEnd w:id="3"/>
    <w:bookmarkEnd w:id="4"/>
    <w:r>
      <w:rPr>
        <w:noProof/>
        <w:lang w:val="de-DE" w:eastAsia="de-DE"/>
      </w:rPr>
      <w:drawing>
        <wp:anchor distT="0" distB="0" distL="114300" distR="114300" simplePos="0" relativeHeight="251658242" behindDoc="1" locked="0" layoutInCell="1" allowOverlap="1" wp14:anchorId="575CD749" wp14:editId="1FBC026F">
          <wp:simplePos x="0" y="0"/>
          <wp:positionH relativeFrom="page">
            <wp:align>right</wp:align>
          </wp:positionH>
          <wp:positionV relativeFrom="paragraph">
            <wp:posOffset>-439848</wp:posOffset>
          </wp:positionV>
          <wp:extent cx="7560000" cy="10689654"/>
          <wp:effectExtent l="0" t="0" r="3175" b="0"/>
          <wp:wrapNone/>
          <wp:docPr id="12" name="Grafik 12"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Grafik 351" hidden="1"/>
                  <pic:cNvPicPr/>
                </pic:nvPicPr>
                <pic:blipFill>
                  <a:blip r:embed="rId3">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60000" cy="1068965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3DF85" w14:textId="5686AC1A" w:rsidR="006D42FF" w:rsidRPr="006C475F" w:rsidRDefault="006D42FF" w:rsidP="003F0824">
    <w:pPr>
      <w:pStyle w:val="Kopfzeile"/>
      <w:rPr>
        <w:sz w:val="16"/>
        <w:szCs w:val="16"/>
        <w:lang w:val="de-DE" w:eastAsia="de-DE"/>
      </w:rPr>
    </w:pPr>
    <w:proofErr w:type="gramStart"/>
    <w:r w:rsidRPr="006C475F">
      <w:rPr>
        <w:sz w:val="16"/>
        <w:szCs w:val="16"/>
      </w:rPr>
      <w:t xml:space="preserve">GZ </w:t>
    </w:r>
    <w:r w:rsidR="006C475F" w:rsidRPr="006C475F">
      <w:rPr>
        <w:sz w:val="16"/>
        <w:szCs w:val="16"/>
      </w:rPr>
      <w:t xml:space="preserve"> </w:t>
    </w:r>
    <w:r w:rsidR="00192726" w:rsidRPr="006C475F">
      <w:rPr>
        <w:sz w:val="16"/>
        <w:szCs w:val="16"/>
      </w:rPr>
      <w:t>4091.</w:t>
    </w:r>
    <w:proofErr w:type="gramEnd"/>
    <w:r w:rsidR="00192726" w:rsidRPr="006C475F">
      <w:rPr>
        <w:sz w:val="16"/>
        <w:szCs w:val="16"/>
      </w:rPr>
      <w:t>05100</w:t>
    </w:r>
    <w:r w:rsidRPr="006C475F">
      <w:rPr>
        <w:noProof/>
        <w:sz w:val="16"/>
        <w:szCs w:val="16"/>
        <w:lang w:val="de-DE" w:eastAsia="de-DE"/>
      </w:rPr>
      <w:drawing>
        <wp:anchor distT="0" distB="0" distL="114300" distR="114300" simplePos="0" relativeHeight="251658250" behindDoc="1" locked="1" layoutInCell="1" allowOverlap="1" wp14:anchorId="364442E0" wp14:editId="73C66A28">
          <wp:simplePos x="0" y="0"/>
          <wp:positionH relativeFrom="page">
            <wp:align>right</wp:align>
          </wp:positionH>
          <wp:positionV relativeFrom="page">
            <wp:align>top</wp:align>
          </wp:positionV>
          <wp:extent cx="2325600" cy="8784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25600" cy="87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DD4A3" w14:textId="77777777" w:rsidR="0048488B" w:rsidRPr="0091511B" w:rsidRDefault="0048488B" w:rsidP="00106904">
    <w:pPr>
      <w:pStyle w:val="Kopfzeile"/>
      <w:jc w:val="both"/>
    </w:pPr>
    <w:r w:rsidRPr="00FA5821">
      <w:rPr>
        <w:noProof/>
        <w:lang w:val="de-DE" w:eastAsia="de-DE"/>
      </w:rPr>
      <w:drawing>
        <wp:anchor distT="0" distB="0" distL="114300" distR="114300" simplePos="0" relativeHeight="251658241" behindDoc="1" locked="1" layoutInCell="1" allowOverlap="1" wp14:anchorId="1DE3781F" wp14:editId="3A83ECD8">
          <wp:simplePos x="0" y="0"/>
          <wp:positionH relativeFrom="page">
            <wp:align>right</wp:align>
          </wp:positionH>
          <wp:positionV relativeFrom="page">
            <wp:align>top</wp:align>
          </wp:positionV>
          <wp:extent cx="2325600" cy="878400"/>
          <wp:effectExtent l="0" t="0" r="0" b="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25600" cy="87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6F713" w14:textId="77777777" w:rsidR="003F0824" w:rsidRPr="003F0824" w:rsidRDefault="003F0824" w:rsidP="003F0824">
    <w:r w:rsidRPr="003F0824">
      <w:rPr>
        <w:noProof/>
      </w:rPr>
      <w:drawing>
        <wp:anchor distT="0" distB="0" distL="114300" distR="114300" simplePos="0" relativeHeight="251658249" behindDoc="1" locked="0" layoutInCell="1" allowOverlap="1" wp14:anchorId="7221DB0E" wp14:editId="17DD97F5">
          <wp:simplePos x="0" y="0"/>
          <wp:positionH relativeFrom="page">
            <wp:align>right</wp:align>
          </wp:positionH>
          <wp:positionV relativeFrom="page">
            <wp:align>top</wp:align>
          </wp:positionV>
          <wp:extent cx="2491105" cy="1090930"/>
          <wp:effectExtent l="0" t="0" r="0" b="0"/>
          <wp:wrapNone/>
          <wp:docPr id="4" name="Grafik 4"/>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t="-24053" r="-7177" b="1"/>
                  <a:stretch/>
                </pic:blipFill>
                <pic:spPr bwMode="auto">
                  <a:xfrm>
                    <a:off x="0" y="0"/>
                    <a:ext cx="2491105" cy="10902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F0824">
      <w:rPr>
        <w:noProof/>
      </w:rPr>
      <mc:AlternateContent>
        <mc:Choice Requires="wps">
          <w:drawing>
            <wp:anchor distT="0" distB="0" distL="114300" distR="114300" simplePos="0" relativeHeight="251658248" behindDoc="1" locked="0" layoutInCell="1" allowOverlap="1" wp14:anchorId="2B1B4CD3" wp14:editId="515F04AE">
              <wp:simplePos x="0" y="0"/>
              <wp:positionH relativeFrom="page">
                <wp:align>center</wp:align>
              </wp:positionH>
              <wp:positionV relativeFrom="page">
                <wp:align>center</wp:align>
              </wp:positionV>
              <wp:extent cx="6840220" cy="9972040"/>
              <wp:effectExtent l="0" t="0" r="0" b="0"/>
              <wp:wrapNone/>
              <wp:docPr id="3" name="Rechteck 3"/>
              <wp:cNvGraphicFramePr/>
              <a:graphic xmlns:a="http://schemas.openxmlformats.org/drawingml/2006/main">
                <a:graphicData uri="http://schemas.microsoft.com/office/word/2010/wordprocessingShape">
                  <wps:wsp>
                    <wps:cNvSpPr/>
                    <wps:spPr>
                      <a:xfrm>
                        <a:off x="0" y="0"/>
                        <a:ext cx="6839585" cy="9971405"/>
                      </a:xfrm>
                      <a:prstGeom prst="rect">
                        <a:avLst/>
                      </a:prstGeom>
                      <a:solidFill>
                        <a:srgbClr val="F2F1EF"/>
                      </a:solidFill>
                      <a:ln w="10795" cap="flat" cmpd="sng" algn="ctr">
                        <a:no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13E215F4">
            <v:rect id="Rechteck 3" style="position:absolute;margin-left:0;margin-top:0;width:538.6pt;height:785.2pt;z-index:-25165823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v-text-anchor:middle" o:spid="_x0000_s1026" fillcolor="#f2f1ef" stroked="f" strokeweight=".85pt" w14:anchorId="4448B7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">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8570D"/>
    <w:multiLevelType w:val="multilevel"/>
    <w:tmpl w:val="E73CABEE"/>
    <w:styleLink w:val="ListennummerStandard"/>
    <w:lvl w:ilvl="0">
      <w:start w:val="1"/>
      <w:numFmt w:val="decimal"/>
      <w:pStyle w:val="Listennummer"/>
      <w:lvlText w:val="%1)"/>
      <w:lvlJc w:val="left"/>
      <w:pPr>
        <w:tabs>
          <w:tab w:val="num" w:pos="284"/>
        </w:tabs>
        <w:ind w:left="284" w:hanging="284"/>
      </w:pPr>
      <w:rPr>
        <w:rFonts w:hint="default"/>
        <w:color w:val="000000" w:themeColor="text1"/>
      </w:rPr>
    </w:lvl>
    <w:lvl w:ilvl="1">
      <w:start w:val="1"/>
      <w:numFmt w:val="decimal"/>
      <w:pStyle w:val="Listennummer2"/>
      <w:lvlText w:val="%2)"/>
      <w:lvlJc w:val="left"/>
      <w:pPr>
        <w:tabs>
          <w:tab w:val="num" w:pos="568"/>
        </w:tabs>
        <w:ind w:left="568" w:hanging="284"/>
      </w:pPr>
      <w:rPr>
        <w:rFonts w:hint="default"/>
      </w:rPr>
    </w:lvl>
    <w:lvl w:ilvl="2">
      <w:start w:val="1"/>
      <w:numFmt w:val="decimal"/>
      <w:pStyle w:val="Listennummer3"/>
      <w:lvlText w:val="%3)"/>
      <w:lvlJc w:val="left"/>
      <w:pPr>
        <w:tabs>
          <w:tab w:val="num" w:pos="852"/>
        </w:tabs>
        <w:ind w:left="852" w:hanging="284"/>
      </w:pPr>
      <w:rPr>
        <w:rFonts w:hint="default"/>
      </w:rPr>
    </w:lvl>
    <w:lvl w:ilvl="3">
      <w:start w:val="1"/>
      <w:numFmt w:val="decimal"/>
      <w:pStyle w:val="Listennummer4"/>
      <w:lvlText w:val="%4)"/>
      <w:lvlJc w:val="left"/>
      <w:pPr>
        <w:tabs>
          <w:tab w:val="num" w:pos="1136"/>
        </w:tabs>
        <w:ind w:left="1136" w:hanging="284"/>
      </w:pPr>
      <w:rPr>
        <w:rFonts w:hint="default"/>
      </w:rPr>
    </w:lvl>
    <w:lvl w:ilvl="4">
      <w:start w:val="1"/>
      <w:numFmt w:val="decimal"/>
      <w:pStyle w:val="Listennummer5"/>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 w15:restartNumberingAfterBreak="0">
    <w:nsid w:val="16A15F28"/>
    <w:multiLevelType w:val="multilevel"/>
    <w:tmpl w:val="EB9095AC"/>
    <w:styleLink w:val="Flietextnummerierung"/>
    <w:lvl w:ilvl="0">
      <w:start w:val="1"/>
      <w:numFmt w:val="decimalZero"/>
      <w:pStyle w:val="StandardNummeriert"/>
      <w:lvlText w:val="[%1]"/>
      <w:lvlJc w:val="left"/>
      <w:pPr>
        <w:tabs>
          <w:tab w:val="num" w:pos="340"/>
        </w:tabs>
        <w:ind w:left="340" w:hanging="340"/>
      </w:pPr>
      <w:rPr>
        <w:rFonts w:hint="default"/>
        <w:b w:val="0"/>
        <w:i/>
        <w:sz w:val="12"/>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 w15:restartNumberingAfterBreak="0">
    <w:nsid w:val="1D144A6F"/>
    <w:multiLevelType w:val="multilevel"/>
    <w:tmpl w:val="1C2871DC"/>
    <w:styleLink w:val="Aufzhlung"/>
    <w:lvl w:ilvl="0">
      <w:start w:val="1"/>
      <w:numFmt w:val="bullet"/>
      <w:pStyle w:val="Aufzhlungszeichen"/>
      <w:lvlText w:val="•"/>
      <w:lvlJc w:val="left"/>
      <w:pPr>
        <w:tabs>
          <w:tab w:val="num" w:pos="284"/>
        </w:tabs>
        <w:ind w:left="284" w:hanging="284"/>
      </w:pPr>
      <w:rPr>
        <w:rFonts w:ascii="Calibri" w:hAnsi="Calibri" w:hint="default"/>
        <w:color w:val="13749F" w:themeColor="accent2"/>
        <w:u w:val="none"/>
      </w:rPr>
    </w:lvl>
    <w:lvl w:ilvl="1">
      <w:start w:val="1"/>
      <w:numFmt w:val="bullet"/>
      <w:pStyle w:val="Aufzhlungszeichen2"/>
      <w:lvlText w:val="•"/>
      <w:lvlJc w:val="left"/>
      <w:pPr>
        <w:tabs>
          <w:tab w:val="num" w:pos="568"/>
        </w:tabs>
        <w:ind w:left="568" w:hanging="284"/>
      </w:pPr>
      <w:rPr>
        <w:rFonts w:ascii="Calibri" w:hAnsi="Calibri" w:hint="default"/>
        <w:color w:val="13749F" w:themeColor="accent2"/>
      </w:rPr>
    </w:lvl>
    <w:lvl w:ilvl="2">
      <w:start w:val="1"/>
      <w:numFmt w:val="bullet"/>
      <w:pStyle w:val="Aufzhlungszeichen3"/>
      <w:lvlText w:val="•"/>
      <w:lvlJc w:val="left"/>
      <w:pPr>
        <w:tabs>
          <w:tab w:val="num" w:pos="852"/>
        </w:tabs>
        <w:ind w:left="852" w:hanging="284"/>
      </w:pPr>
      <w:rPr>
        <w:rFonts w:ascii="Calibri" w:hAnsi="Calibri" w:hint="default"/>
        <w:color w:val="13749F" w:themeColor="accent2"/>
      </w:rPr>
    </w:lvl>
    <w:lvl w:ilvl="3">
      <w:start w:val="1"/>
      <w:numFmt w:val="bullet"/>
      <w:pStyle w:val="Aufzhlungszeichen4"/>
      <w:lvlText w:val="•"/>
      <w:lvlJc w:val="left"/>
      <w:pPr>
        <w:tabs>
          <w:tab w:val="num" w:pos="1136"/>
        </w:tabs>
        <w:ind w:left="1136" w:hanging="284"/>
      </w:pPr>
      <w:rPr>
        <w:rFonts w:ascii="Calibri" w:hAnsi="Calibri" w:hint="default"/>
        <w:color w:val="13749F" w:themeColor="accent2"/>
      </w:rPr>
    </w:lvl>
    <w:lvl w:ilvl="4">
      <w:start w:val="1"/>
      <w:numFmt w:val="bullet"/>
      <w:lvlText w:val="•"/>
      <w:lvlJc w:val="left"/>
      <w:pPr>
        <w:tabs>
          <w:tab w:val="num" w:pos="1420"/>
        </w:tabs>
        <w:ind w:left="1420" w:hanging="284"/>
      </w:pPr>
      <w:rPr>
        <w:rFonts w:ascii="Calibri" w:hAnsi="Calibri" w:hint="default"/>
        <w:color w:val="13749F" w:themeColor="accent2"/>
      </w:rPr>
    </w:lvl>
    <w:lvl w:ilvl="5">
      <w:start w:val="1"/>
      <w:numFmt w:val="bullet"/>
      <w:lvlText w:val="▪"/>
      <w:lvlJc w:val="left"/>
      <w:pPr>
        <w:tabs>
          <w:tab w:val="num" w:pos="1704"/>
        </w:tabs>
        <w:ind w:left="1704" w:hanging="284"/>
      </w:pPr>
      <w:rPr>
        <w:rFonts w:ascii="Calibri" w:hAnsi="Calibri" w:hint="default"/>
        <w:color w:val="auto"/>
      </w:rPr>
    </w:lvl>
    <w:lvl w:ilvl="6">
      <w:start w:val="1"/>
      <w:numFmt w:val="bullet"/>
      <w:lvlText w:val="▪"/>
      <w:lvlJc w:val="left"/>
      <w:pPr>
        <w:tabs>
          <w:tab w:val="num" w:pos="1988"/>
        </w:tabs>
        <w:ind w:left="1988" w:hanging="284"/>
      </w:pPr>
      <w:rPr>
        <w:rFonts w:ascii="Calibri" w:hAnsi="Calibri" w:hint="default"/>
        <w:color w:val="000000" w:themeColor="text1"/>
      </w:rPr>
    </w:lvl>
    <w:lvl w:ilvl="7">
      <w:start w:val="1"/>
      <w:numFmt w:val="bullet"/>
      <w:lvlText w:val="▪"/>
      <w:lvlJc w:val="left"/>
      <w:pPr>
        <w:tabs>
          <w:tab w:val="num" w:pos="2272"/>
        </w:tabs>
        <w:ind w:left="2272" w:hanging="284"/>
      </w:pPr>
      <w:rPr>
        <w:rFonts w:ascii="Calibri" w:hAnsi="Calibri" w:hint="default"/>
        <w:color w:val="000000" w:themeColor="text1"/>
      </w:rPr>
    </w:lvl>
    <w:lvl w:ilvl="8">
      <w:start w:val="1"/>
      <w:numFmt w:val="bullet"/>
      <w:lvlText w:val="▪"/>
      <w:lvlJc w:val="left"/>
      <w:pPr>
        <w:tabs>
          <w:tab w:val="num" w:pos="2556"/>
        </w:tabs>
        <w:ind w:left="2556" w:hanging="284"/>
      </w:pPr>
      <w:rPr>
        <w:rFonts w:ascii="Calibri" w:hAnsi="Calibri" w:hint="default"/>
        <w:color w:val="000000" w:themeColor="text1"/>
      </w:rPr>
    </w:lvl>
  </w:abstractNum>
  <w:abstractNum w:abstractNumId="3" w15:restartNumberingAfterBreak="0">
    <w:nsid w:val="1EF00B24"/>
    <w:multiLevelType w:val="multilevel"/>
    <w:tmpl w:val="E73CABEE"/>
    <w:numStyleLink w:val="ListennummerStandard"/>
  </w:abstractNum>
  <w:abstractNum w:abstractNumId="4" w15:restartNumberingAfterBreak="0">
    <w:nsid w:val="26471DB3"/>
    <w:multiLevelType w:val="multilevel"/>
    <w:tmpl w:val="EB9095AC"/>
    <w:numStyleLink w:val="Flietextnummerierung"/>
  </w:abstractNum>
  <w:abstractNum w:abstractNumId="5" w15:restartNumberingAfterBreak="0">
    <w:nsid w:val="2A390EB6"/>
    <w:multiLevelType w:val="multilevel"/>
    <w:tmpl w:val="F78E94DA"/>
    <w:lvl w:ilvl="0">
      <w:start w:val="1"/>
      <w:numFmt w:val="lowerLetter"/>
      <w:pStyle w:val="Liste"/>
      <w:lvlText w:val="%1)"/>
      <w:lvlJc w:val="left"/>
      <w:pPr>
        <w:tabs>
          <w:tab w:val="num" w:pos="284"/>
        </w:tabs>
        <w:ind w:left="284" w:hanging="284"/>
      </w:pPr>
      <w:rPr>
        <w:rFonts w:hint="default"/>
      </w:rPr>
    </w:lvl>
    <w:lvl w:ilvl="1">
      <w:start w:val="1"/>
      <w:numFmt w:val="lowerLetter"/>
      <w:pStyle w:val="Liste2"/>
      <w:lvlText w:val="%2)"/>
      <w:lvlJc w:val="left"/>
      <w:pPr>
        <w:tabs>
          <w:tab w:val="num" w:pos="568"/>
        </w:tabs>
        <w:ind w:left="568" w:hanging="284"/>
      </w:pPr>
      <w:rPr>
        <w:rFonts w:hint="default"/>
      </w:rPr>
    </w:lvl>
    <w:lvl w:ilvl="2">
      <w:start w:val="1"/>
      <w:numFmt w:val="lowerLetter"/>
      <w:pStyle w:val="Liste3"/>
      <w:lvlText w:val="%3)"/>
      <w:lvlJc w:val="left"/>
      <w:pPr>
        <w:tabs>
          <w:tab w:val="num" w:pos="852"/>
        </w:tabs>
        <w:ind w:left="852" w:hanging="284"/>
      </w:pPr>
      <w:rPr>
        <w:rFonts w:hint="default"/>
      </w:rPr>
    </w:lvl>
    <w:lvl w:ilvl="3">
      <w:start w:val="1"/>
      <w:numFmt w:val="lowerLetter"/>
      <w:pStyle w:val="Liste4"/>
      <w:lvlText w:val="%4)"/>
      <w:lvlJc w:val="left"/>
      <w:pPr>
        <w:tabs>
          <w:tab w:val="num" w:pos="1136"/>
        </w:tabs>
        <w:ind w:left="1136" w:hanging="284"/>
      </w:pPr>
      <w:rPr>
        <w:rFonts w:hint="default"/>
      </w:rPr>
    </w:lvl>
    <w:lvl w:ilvl="4">
      <w:start w:val="1"/>
      <w:numFmt w:val="lowerLetter"/>
      <w:pStyle w:val="Liste5"/>
      <w:lvlText w:val="%5)"/>
      <w:lvlJc w:val="left"/>
      <w:pPr>
        <w:tabs>
          <w:tab w:val="num" w:pos="1420"/>
        </w:tabs>
        <w:ind w:left="1420" w:hanging="284"/>
      </w:pPr>
      <w:rPr>
        <w:rFonts w:hint="default"/>
      </w:rPr>
    </w:lvl>
    <w:lvl w:ilvl="5">
      <w:start w:val="1"/>
      <w:numFmt w:val="lowerLetter"/>
      <w:lvlText w:val="%6)"/>
      <w:lvlJc w:val="left"/>
      <w:pPr>
        <w:tabs>
          <w:tab w:val="num" w:pos="1704"/>
        </w:tabs>
        <w:ind w:left="1704" w:hanging="284"/>
      </w:pPr>
      <w:rPr>
        <w:rFonts w:hint="default"/>
      </w:rPr>
    </w:lvl>
    <w:lvl w:ilvl="6">
      <w:start w:val="1"/>
      <w:numFmt w:val="lowerLetter"/>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Letter"/>
      <w:lvlText w:val="%9)"/>
      <w:lvlJc w:val="left"/>
      <w:pPr>
        <w:tabs>
          <w:tab w:val="num" w:pos="2556"/>
        </w:tabs>
        <w:ind w:left="2556" w:hanging="284"/>
      </w:pPr>
      <w:rPr>
        <w:rFonts w:hint="default"/>
      </w:rPr>
    </w:lvl>
  </w:abstractNum>
  <w:abstractNum w:abstractNumId="6" w15:restartNumberingAfterBreak="0">
    <w:nsid w:val="5195189C"/>
    <w:multiLevelType w:val="multilevel"/>
    <w:tmpl w:val="1C2871DC"/>
    <w:numStyleLink w:val="Aufzhlung"/>
  </w:abstractNum>
  <w:abstractNum w:abstractNumId="7" w15:restartNumberingAfterBreak="0">
    <w:nsid w:val="581E51C3"/>
    <w:multiLevelType w:val="multilevel"/>
    <w:tmpl w:val="2C7E6254"/>
    <w:styleLink w:val="ListemitBuchstaben"/>
    <w:lvl w:ilvl="0">
      <w:start w:val="1"/>
      <w:numFmt w:val="lowerLett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lowerLetter"/>
      <w:lvlText w:val="%3)"/>
      <w:lvlJc w:val="left"/>
      <w:pPr>
        <w:tabs>
          <w:tab w:val="num" w:pos="852"/>
        </w:tabs>
        <w:ind w:left="852" w:hanging="284"/>
      </w:pPr>
      <w:rPr>
        <w:rFonts w:hint="default"/>
      </w:rPr>
    </w:lvl>
    <w:lvl w:ilvl="3">
      <w:start w:val="1"/>
      <w:numFmt w:val="lowerLetter"/>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Letter"/>
      <w:lvlText w:val="%6)"/>
      <w:lvlJc w:val="left"/>
      <w:pPr>
        <w:tabs>
          <w:tab w:val="num" w:pos="1704"/>
        </w:tabs>
        <w:ind w:left="1704" w:hanging="284"/>
      </w:pPr>
      <w:rPr>
        <w:rFonts w:hint="default"/>
      </w:rPr>
    </w:lvl>
    <w:lvl w:ilvl="6">
      <w:start w:val="1"/>
      <w:numFmt w:val="lowerLetter"/>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Letter"/>
      <w:lvlText w:val="%9)"/>
      <w:lvlJc w:val="left"/>
      <w:pPr>
        <w:tabs>
          <w:tab w:val="num" w:pos="2556"/>
        </w:tabs>
        <w:ind w:left="2556" w:hanging="284"/>
      </w:pPr>
      <w:rPr>
        <w:rFonts w:hint="default"/>
      </w:rPr>
    </w:lvl>
  </w:abstractNum>
  <w:abstractNum w:abstractNumId="8" w15:restartNumberingAfterBreak="0">
    <w:nsid w:val="5C783899"/>
    <w:multiLevelType w:val="multilevel"/>
    <w:tmpl w:val="7790555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9" w15:restartNumberingAfterBreak="0">
    <w:nsid w:val="7B6D6008"/>
    <w:multiLevelType w:val="hybridMultilevel"/>
    <w:tmpl w:val="CD26C76A"/>
    <w:lvl w:ilvl="0" w:tplc="9E9A0024">
      <w:numFmt w:val="bullet"/>
      <w:lvlText w:val="-"/>
      <w:lvlJc w:val="left"/>
      <w:pPr>
        <w:ind w:left="1060" w:hanging="360"/>
      </w:pPr>
      <w:rPr>
        <w:rFonts w:ascii="Calibri" w:eastAsiaTheme="minorHAnsi" w:hAnsi="Calibri" w:cs="Calibri" w:hint="default"/>
      </w:rPr>
    </w:lvl>
    <w:lvl w:ilvl="1" w:tplc="04070003">
      <w:start w:val="1"/>
      <w:numFmt w:val="bullet"/>
      <w:lvlText w:val="o"/>
      <w:lvlJc w:val="left"/>
      <w:pPr>
        <w:ind w:left="1780" w:hanging="360"/>
      </w:pPr>
      <w:rPr>
        <w:rFonts w:ascii="Courier New" w:hAnsi="Courier New" w:cs="Courier New" w:hint="default"/>
      </w:rPr>
    </w:lvl>
    <w:lvl w:ilvl="2" w:tplc="04070005">
      <w:start w:val="1"/>
      <w:numFmt w:val="bullet"/>
      <w:lvlText w:val=""/>
      <w:lvlJc w:val="left"/>
      <w:pPr>
        <w:ind w:left="2500" w:hanging="360"/>
      </w:pPr>
      <w:rPr>
        <w:rFonts w:ascii="Wingdings" w:hAnsi="Wingdings" w:hint="default"/>
      </w:rPr>
    </w:lvl>
    <w:lvl w:ilvl="3" w:tplc="04070001">
      <w:start w:val="1"/>
      <w:numFmt w:val="bullet"/>
      <w:lvlText w:val=""/>
      <w:lvlJc w:val="left"/>
      <w:pPr>
        <w:ind w:left="3220" w:hanging="360"/>
      </w:pPr>
      <w:rPr>
        <w:rFonts w:ascii="Symbol" w:hAnsi="Symbol" w:hint="default"/>
      </w:rPr>
    </w:lvl>
    <w:lvl w:ilvl="4" w:tplc="04070003">
      <w:start w:val="1"/>
      <w:numFmt w:val="bullet"/>
      <w:lvlText w:val="o"/>
      <w:lvlJc w:val="left"/>
      <w:pPr>
        <w:ind w:left="3940" w:hanging="360"/>
      </w:pPr>
      <w:rPr>
        <w:rFonts w:ascii="Courier New" w:hAnsi="Courier New" w:cs="Courier New" w:hint="default"/>
      </w:rPr>
    </w:lvl>
    <w:lvl w:ilvl="5" w:tplc="04070005">
      <w:start w:val="1"/>
      <w:numFmt w:val="bullet"/>
      <w:lvlText w:val=""/>
      <w:lvlJc w:val="left"/>
      <w:pPr>
        <w:ind w:left="4660" w:hanging="360"/>
      </w:pPr>
      <w:rPr>
        <w:rFonts w:ascii="Wingdings" w:hAnsi="Wingdings" w:hint="default"/>
      </w:rPr>
    </w:lvl>
    <w:lvl w:ilvl="6" w:tplc="04070001">
      <w:start w:val="1"/>
      <w:numFmt w:val="bullet"/>
      <w:lvlText w:val=""/>
      <w:lvlJc w:val="left"/>
      <w:pPr>
        <w:ind w:left="5380" w:hanging="360"/>
      </w:pPr>
      <w:rPr>
        <w:rFonts w:ascii="Symbol" w:hAnsi="Symbol" w:hint="default"/>
      </w:rPr>
    </w:lvl>
    <w:lvl w:ilvl="7" w:tplc="04070003">
      <w:start w:val="1"/>
      <w:numFmt w:val="bullet"/>
      <w:lvlText w:val="o"/>
      <w:lvlJc w:val="left"/>
      <w:pPr>
        <w:ind w:left="6100" w:hanging="360"/>
      </w:pPr>
      <w:rPr>
        <w:rFonts w:ascii="Courier New" w:hAnsi="Courier New" w:cs="Courier New" w:hint="default"/>
      </w:rPr>
    </w:lvl>
    <w:lvl w:ilvl="8" w:tplc="04070005">
      <w:start w:val="1"/>
      <w:numFmt w:val="bullet"/>
      <w:lvlText w:val=""/>
      <w:lvlJc w:val="left"/>
      <w:pPr>
        <w:ind w:left="6820" w:hanging="360"/>
      </w:pPr>
      <w:rPr>
        <w:rFonts w:ascii="Wingdings" w:hAnsi="Wingdings" w:hint="default"/>
      </w:rPr>
    </w:lvl>
  </w:abstractNum>
  <w:num w:numId="1" w16cid:durableId="1608462465">
    <w:abstractNumId w:val="2"/>
  </w:num>
  <w:num w:numId="2" w16cid:durableId="345064138">
    <w:abstractNumId w:val="7"/>
  </w:num>
  <w:num w:numId="3" w16cid:durableId="1723023082">
    <w:abstractNumId w:val="5"/>
  </w:num>
  <w:num w:numId="4" w16cid:durableId="34356995">
    <w:abstractNumId w:val="3"/>
  </w:num>
  <w:num w:numId="5" w16cid:durableId="327758863">
    <w:abstractNumId w:val="1"/>
  </w:num>
  <w:num w:numId="6" w16cid:durableId="255216282">
    <w:abstractNumId w:val="8"/>
  </w:num>
  <w:num w:numId="7" w16cid:durableId="1104422850">
    <w:abstractNumId w:val="0"/>
  </w:num>
  <w:num w:numId="8" w16cid:durableId="21191348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105233">
    <w:abstractNumId w:val="6"/>
  </w:num>
  <w:num w:numId="10" w16cid:durableId="66877318">
    <w:abstractNumId w:val="4"/>
  </w:num>
  <w:num w:numId="11" w16cid:durableId="570892955">
    <w:abstractNumId w:val="4"/>
    <w:lvlOverride w:ilvl="0">
      <w:lvl w:ilvl="0">
        <w:start w:val="1"/>
        <w:numFmt w:val="decimalZero"/>
        <w:pStyle w:val="StandardNummeriert"/>
        <w:lvlText w:val="[%1]"/>
        <w:lvlJc w:val="left"/>
        <w:pPr>
          <w:tabs>
            <w:tab w:val="num" w:pos="340"/>
          </w:tabs>
          <w:ind w:left="340" w:hanging="340"/>
        </w:pPr>
        <w:rPr>
          <w:rFonts w:hint="default"/>
          <w:b w:val="0"/>
          <w:i/>
          <w:sz w:val="12"/>
        </w:rPr>
      </w:lvl>
    </w:lvlOverride>
    <w:lvlOverride w:ilvl="1">
      <w:lvl w:ilvl="1">
        <w:start w:val="1"/>
        <w:numFmt w:val="none"/>
        <w:lvlText w:val=""/>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3240" w:hanging="360"/>
        </w:pPr>
        <w:rPr>
          <w:rFonts w:hint="default"/>
        </w:rPr>
      </w:lvl>
    </w:lvlOverride>
  </w:num>
  <w:num w:numId="12" w16cid:durableId="176387653">
    <w:abstractNumId w:val="4"/>
    <w:lvlOverride w:ilvl="0">
      <w:lvl w:ilvl="0">
        <w:start w:val="1"/>
        <w:numFmt w:val="decimal"/>
        <w:pStyle w:val="StandardNummeriert"/>
        <w:lvlText w:val="[%1]"/>
        <w:lvlJc w:val="left"/>
        <w:pPr>
          <w:tabs>
            <w:tab w:val="num" w:pos="340"/>
          </w:tabs>
          <w:ind w:left="340" w:hanging="340"/>
        </w:pPr>
        <w:rPr>
          <w:b w:val="0"/>
          <w:i/>
          <w:sz w:val="12"/>
        </w:rPr>
      </w:lvl>
    </w:lvlOverride>
    <w:lvlOverride w:ilvl="1">
      <w:lvl w:ilvl="1">
        <w:start w:val="1"/>
        <w:numFmt w:val="decimal"/>
        <w:lvlText w:val=""/>
        <w:lvlJc w:val="left"/>
        <w:pPr>
          <w:ind w:left="720" w:hanging="360"/>
        </w:pPr>
      </w:lvl>
    </w:lvlOverride>
    <w:lvlOverride w:ilvl="2">
      <w:lvl w:ilvl="2">
        <w:start w:val="1"/>
        <w:numFmt w:val="decimal"/>
        <w:lvlText w:val=""/>
        <w:lvlJc w:val="left"/>
        <w:pPr>
          <w:ind w:left="1080" w:hanging="360"/>
        </w:pPr>
      </w:lvl>
    </w:lvlOverride>
    <w:lvlOverride w:ilvl="3">
      <w:lvl w:ilvl="3">
        <w:start w:val="1"/>
        <w:numFmt w:val="decimal"/>
        <w:lvlText w:val=""/>
        <w:lvlJc w:val="left"/>
        <w:pPr>
          <w:ind w:left="1440" w:hanging="360"/>
        </w:pPr>
      </w:lvl>
    </w:lvlOverride>
    <w:lvlOverride w:ilvl="4">
      <w:lvl w:ilvl="4">
        <w:start w:val="1"/>
        <w:numFmt w:val="decimal"/>
        <w:lvlText w:val=""/>
        <w:lvlJc w:val="left"/>
        <w:pPr>
          <w:ind w:left="1800" w:hanging="360"/>
        </w:pPr>
      </w:lvl>
    </w:lvlOverride>
    <w:lvlOverride w:ilvl="5">
      <w:lvl w:ilvl="5">
        <w:start w:val="1"/>
        <w:numFmt w:val="decimal"/>
        <w:lvlText w:val=""/>
        <w:lvlJc w:val="left"/>
        <w:pPr>
          <w:ind w:left="2160" w:hanging="360"/>
        </w:pPr>
      </w:lvl>
    </w:lvlOverride>
    <w:lvlOverride w:ilvl="6">
      <w:lvl w:ilvl="6">
        <w:start w:val="1"/>
        <w:numFmt w:val="decimal"/>
        <w:lvlText w:val=""/>
        <w:lvlJc w:val="left"/>
        <w:pPr>
          <w:ind w:left="2520" w:hanging="360"/>
        </w:pPr>
      </w:lvl>
    </w:lvlOverride>
    <w:lvlOverride w:ilvl="7">
      <w:lvl w:ilvl="7">
        <w:start w:val="1"/>
        <w:numFmt w:val="decimal"/>
        <w:lvlText w:val=""/>
        <w:lvlJc w:val="left"/>
        <w:pPr>
          <w:ind w:left="2880" w:hanging="360"/>
        </w:pPr>
      </w:lvl>
    </w:lvlOverride>
    <w:lvlOverride w:ilvl="8">
      <w:lvl w:ilvl="8">
        <w:start w:val="1"/>
        <w:numFmt w:val="decimal"/>
        <w:lvlText w:val=""/>
        <w:lvlJc w:val="left"/>
        <w:pPr>
          <w:ind w:left="3240" w:hanging="360"/>
        </w:pPr>
      </w:lvl>
    </w:lvlOverride>
  </w:num>
  <w:num w:numId="13" w16cid:durableId="1098253255">
    <w:abstractNumId w:val="9"/>
  </w:num>
  <w:num w:numId="14" w16cid:durableId="8237424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417797">
    <w:abstractNumId w:val="8"/>
  </w:num>
  <w:num w:numId="16" w16cid:durableId="167105755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37D"/>
    <w:rsid w:val="00000D5A"/>
    <w:rsid w:val="00010885"/>
    <w:rsid w:val="0001717B"/>
    <w:rsid w:val="000175FB"/>
    <w:rsid w:val="00017F62"/>
    <w:rsid w:val="00020212"/>
    <w:rsid w:val="000202D6"/>
    <w:rsid w:val="0002254E"/>
    <w:rsid w:val="00024335"/>
    <w:rsid w:val="000266F6"/>
    <w:rsid w:val="000303C9"/>
    <w:rsid w:val="00037013"/>
    <w:rsid w:val="00041B99"/>
    <w:rsid w:val="00043BEB"/>
    <w:rsid w:val="00043D74"/>
    <w:rsid w:val="00046404"/>
    <w:rsid w:val="00055AF8"/>
    <w:rsid w:val="00064256"/>
    <w:rsid w:val="00072AEB"/>
    <w:rsid w:val="000751AC"/>
    <w:rsid w:val="00075761"/>
    <w:rsid w:val="000838FA"/>
    <w:rsid w:val="00083929"/>
    <w:rsid w:val="00084D9B"/>
    <w:rsid w:val="00086FA0"/>
    <w:rsid w:val="00095468"/>
    <w:rsid w:val="000A1064"/>
    <w:rsid w:val="000A2447"/>
    <w:rsid w:val="000A388A"/>
    <w:rsid w:val="000A6573"/>
    <w:rsid w:val="000A7DB0"/>
    <w:rsid w:val="000B505C"/>
    <w:rsid w:val="000C3591"/>
    <w:rsid w:val="000C52D9"/>
    <w:rsid w:val="000C60A2"/>
    <w:rsid w:val="000D46FC"/>
    <w:rsid w:val="000E0292"/>
    <w:rsid w:val="000E2E81"/>
    <w:rsid w:val="000E3813"/>
    <w:rsid w:val="000E54DD"/>
    <w:rsid w:val="000E75F2"/>
    <w:rsid w:val="000F3397"/>
    <w:rsid w:val="00101376"/>
    <w:rsid w:val="001021B1"/>
    <w:rsid w:val="00104E2B"/>
    <w:rsid w:val="00106904"/>
    <w:rsid w:val="00106C25"/>
    <w:rsid w:val="00107103"/>
    <w:rsid w:val="00107235"/>
    <w:rsid w:val="0010745C"/>
    <w:rsid w:val="00121263"/>
    <w:rsid w:val="001250AC"/>
    <w:rsid w:val="00131F69"/>
    <w:rsid w:val="00135CD3"/>
    <w:rsid w:val="00137966"/>
    <w:rsid w:val="0014015A"/>
    <w:rsid w:val="00140CCF"/>
    <w:rsid w:val="00143CAB"/>
    <w:rsid w:val="001448DF"/>
    <w:rsid w:val="001464C4"/>
    <w:rsid w:val="001464ED"/>
    <w:rsid w:val="00146FD2"/>
    <w:rsid w:val="00146FE0"/>
    <w:rsid w:val="00151DB2"/>
    <w:rsid w:val="00152145"/>
    <w:rsid w:val="0015399B"/>
    <w:rsid w:val="00154176"/>
    <w:rsid w:val="001569D6"/>
    <w:rsid w:val="00162A23"/>
    <w:rsid w:val="0016688D"/>
    <w:rsid w:val="001749F3"/>
    <w:rsid w:val="001807E0"/>
    <w:rsid w:val="0018084D"/>
    <w:rsid w:val="0018188E"/>
    <w:rsid w:val="00181EBB"/>
    <w:rsid w:val="001836BD"/>
    <w:rsid w:val="00190D8C"/>
    <w:rsid w:val="00192726"/>
    <w:rsid w:val="00192A85"/>
    <w:rsid w:val="001972BD"/>
    <w:rsid w:val="001A10EE"/>
    <w:rsid w:val="001A1483"/>
    <w:rsid w:val="001A1928"/>
    <w:rsid w:val="001B3139"/>
    <w:rsid w:val="001B5A2E"/>
    <w:rsid w:val="001B7356"/>
    <w:rsid w:val="001C2F73"/>
    <w:rsid w:val="001C35C5"/>
    <w:rsid w:val="001C5E71"/>
    <w:rsid w:val="001C6644"/>
    <w:rsid w:val="001C7321"/>
    <w:rsid w:val="001C7C22"/>
    <w:rsid w:val="001D4318"/>
    <w:rsid w:val="001D5017"/>
    <w:rsid w:val="001D52D5"/>
    <w:rsid w:val="001F063F"/>
    <w:rsid w:val="001F32A1"/>
    <w:rsid w:val="001F4244"/>
    <w:rsid w:val="00200768"/>
    <w:rsid w:val="0020443F"/>
    <w:rsid w:val="00212578"/>
    <w:rsid w:val="00212795"/>
    <w:rsid w:val="002157CF"/>
    <w:rsid w:val="002163DA"/>
    <w:rsid w:val="00217F52"/>
    <w:rsid w:val="00225A1B"/>
    <w:rsid w:val="00226ACC"/>
    <w:rsid w:val="00227AC4"/>
    <w:rsid w:val="002346A5"/>
    <w:rsid w:val="0023669A"/>
    <w:rsid w:val="0024491D"/>
    <w:rsid w:val="00245C41"/>
    <w:rsid w:val="00245CA8"/>
    <w:rsid w:val="00246BDD"/>
    <w:rsid w:val="00251750"/>
    <w:rsid w:val="0026035C"/>
    <w:rsid w:val="002628E8"/>
    <w:rsid w:val="00263AE8"/>
    <w:rsid w:val="00270A46"/>
    <w:rsid w:val="002713FD"/>
    <w:rsid w:val="002753E9"/>
    <w:rsid w:val="00282CDA"/>
    <w:rsid w:val="002836DC"/>
    <w:rsid w:val="00283F4D"/>
    <w:rsid w:val="00285A30"/>
    <w:rsid w:val="00285E40"/>
    <w:rsid w:val="0028686C"/>
    <w:rsid w:val="002879E4"/>
    <w:rsid w:val="00287EA2"/>
    <w:rsid w:val="002909BF"/>
    <w:rsid w:val="002965C5"/>
    <w:rsid w:val="00296B7E"/>
    <w:rsid w:val="002A0307"/>
    <w:rsid w:val="002A386E"/>
    <w:rsid w:val="002B1ABB"/>
    <w:rsid w:val="002B1C20"/>
    <w:rsid w:val="002B3DD6"/>
    <w:rsid w:val="002B4C74"/>
    <w:rsid w:val="002C075C"/>
    <w:rsid w:val="002D3132"/>
    <w:rsid w:val="002D6EF5"/>
    <w:rsid w:val="002E7C90"/>
    <w:rsid w:val="002F2583"/>
    <w:rsid w:val="002F3AE4"/>
    <w:rsid w:val="002F6148"/>
    <w:rsid w:val="002F7C26"/>
    <w:rsid w:val="00300F7B"/>
    <w:rsid w:val="00302867"/>
    <w:rsid w:val="003059EF"/>
    <w:rsid w:val="00307586"/>
    <w:rsid w:val="00310D52"/>
    <w:rsid w:val="00310D53"/>
    <w:rsid w:val="00310EF8"/>
    <w:rsid w:val="00313398"/>
    <w:rsid w:val="003144C6"/>
    <w:rsid w:val="003150FE"/>
    <w:rsid w:val="00316E57"/>
    <w:rsid w:val="00320320"/>
    <w:rsid w:val="00320ACD"/>
    <w:rsid w:val="00324FFC"/>
    <w:rsid w:val="0032603E"/>
    <w:rsid w:val="00336148"/>
    <w:rsid w:val="00343E56"/>
    <w:rsid w:val="00347B76"/>
    <w:rsid w:val="00350C1E"/>
    <w:rsid w:val="00350FF2"/>
    <w:rsid w:val="00356A5A"/>
    <w:rsid w:val="00356ED4"/>
    <w:rsid w:val="003647E3"/>
    <w:rsid w:val="00364CDC"/>
    <w:rsid w:val="00365167"/>
    <w:rsid w:val="00371677"/>
    <w:rsid w:val="00373BEF"/>
    <w:rsid w:val="003765AA"/>
    <w:rsid w:val="00380F65"/>
    <w:rsid w:val="00381743"/>
    <w:rsid w:val="003817CC"/>
    <w:rsid w:val="003838CB"/>
    <w:rsid w:val="003931B0"/>
    <w:rsid w:val="0039509C"/>
    <w:rsid w:val="00395EF2"/>
    <w:rsid w:val="003968BA"/>
    <w:rsid w:val="00397977"/>
    <w:rsid w:val="003A2F00"/>
    <w:rsid w:val="003B0B22"/>
    <w:rsid w:val="003B2ED4"/>
    <w:rsid w:val="003B5BFB"/>
    <w:rsid w:val="003B7CA0"/>
    <w:rsid w:val="003B7FC9"/>
    <w:rsid w:val="003C31D3"/>
    <w:rsid w:val="003C499E"/>
    <w:rsid w:val="003D0373"/>
    <w:rsid w:val="003D4F89"/>
    <w:rsid w:val="003D4F97"/>
    <w:rsid w:val="003D501B"/>
    <w:rsid w:val="003D623B"/>
    <w:rsid w:val="003D6515"/>
    <w:rsid w:val="003D6525"/>
    <w:rsid w:val="003E2751"/>
    <w:rsid w:val="003E3084"/>
    <w:rsid w:val="003E7799"/>
    <w:rsid w:val="003E7AAC"/>
    <w:rsid w:val="003F0824"/>
    <w:rsid w:val="003F286F"/>
    <w:rsid w:val="00403C55"/>
    <w:rsid w:val="0040422C"/>
    <w:rsid w:val="00405379"/>
    <w:rsid w:val="00411E67"/>
    <w:rsid w:val="00412059"/>
    <w:rsid w:val="0042288F"/>
    <w:rsid w:val="00430FB6"/>
    <w:rsid w:val="0043180C"/>
    <w:rsid w:val="004320F8"/>
    <w:rsid w:val="00432204"/>
    <w:rsid w:val="00432D81"/>
    <w:rsid w:val="0044576A"/>
    <w:rsid w:val="00451C57"/>
    <w:rsid w:val="004524AC"/>
    <w:rsid w:val="00454327"/>
    <w:rsid w:val="00456ADD"/>
    <w:rsid w:val="004609A1"/>
    <w:rsid w:val="00461CAA"/>
    <w:rsid w:val="00466082"/>
    <w:rsid w:val="00471345"/>
    <w:rsid w:val="0048488B"/>
    <w:rsid w:val="004866D9"/>
    <w:rsid w:val="00491317"/>
    <w:rsid w:val="00492F00"/>
    <w:rsid w:val="00493A4E"/>
    <w:rsid w:val="004B1609"/>
    <w:rsid w:val="004B5E2F"/>
    <w:rsid w:val="004B6B94"/>
    <w:rsid w:val="004C482D"/>
    <w:rsid w:val="004C6261"/>
    <w:rsid w:val="004D3C4B"/>
    <w:rsid w:val="004E1A9D"/>
    <w:rsid w:val="004E3D4C"/>
    <w:rsid w:val="004F02A8"/>
    <w:rsid w:val="004F497F"/>
    <w:rsid w:val="004F56F2"/>
    <w:rsid w:val="004F5B17"/>
    <w:rsid w:val="005004CC"/>
    <w:rsid w:val="00505C6F"/>
    <w:rsid w:val="00517D06"/>
    <w:rsid w:val="00517FB5"/>
    <w:rsid w:val="005215EF"/>
    <w:rsid w:val="00521685"/>
    <w:rsid w:val="00524668"/>
    <w:rsid w:val="005267D0"/>
    <w:rsid w:val="0053557C"/>
    <w:rsid w:val="0053655A"/>
    <w:rsid w:val="005426D0"/>
    <w:rsid w:val="00542DE2"/>
    <w:rsid w:val="00543D64"/>
    <w:rsid w:val="00547C67"/>
    <w:rsid w:val="00550A58"/>
    <w:rsid w:val="00550BB9"/>
    <w:rsid w:val="00555DB4"/>
    <w:rsid w:val="00557A31"/>
    <w:rsid w:val="00566094"/>
    <w:rsid w:val="00566E9B"/>
    <w:rsid w:val="00573A2D"/>
    <w:rsid w:val="005754C5"/>
    <w:rsid w:val="005769E0"/>
    <w:rsid w:val="00577830"/>
    <w:rsid w:val="00581F60"/>
    <w:rsid w:val="005821BE"/>
    <w:rsid w:val="00590BE9"/>
    <w:rsid w:val="00592850"/>
    <w:rsid w:val="0059568A"/>
    <w:rsid w:val="005A0139"/>
    <w:rsid w:val="005A556B"/>
    <w:rsid w:val="005A7B2B"/>
    <w:rsid w:val="005B0DC5"/>
    <w:rsid w:val="005B280C"/>
    <w:rsid w:val="005B5AA6"/>
    <w:rsid w:val="005C6577"/>
    <w:rsid w:val="005C6BBD"/>
    <w:rsid w:val="005D785F"/>
    <w:rsid w:val="005D7FA8"/>
    <w:rsid w:val="005E16FA"/>
    <w:rsid w:val="005E33DE"/>
    <w:rsid w:val="005E6F22"/>
    <w:rsid w:val="005F0318"/>
    <w:rsid w:val="005F0F6B"/>
    <w:rsid w:val="005F1D6D"/>
    <w:rsid w:val="005F1E0F"/>
    <w:rsid w:val="005F3160"/>
    <w:rsid w:val="005F519F"/>
    <w:rsid w:val="00600F12"/>
    <w:rsid w:val="00601D4E"/>
    <w:rsid w:val="00603C95"/>
    <w:rsid w:val="00606430"/>
    <w:rsid w:val="00607DA1"/>
    <w:rsid w:val="0061562C"/>
    <w:rsid w:val="00617575"/>
    <w:rsid w:val="00623662"/>
    <w:rsid w:val="0062617B"/>
    <w:rsid w:val="00626434"/>
    <w:rsid w:val="00630EF1"/>
    <w:rsid w:val="00634512"/>
    <w:rsid w:val="00636494"/>
    <w:rsid w:val="00636B93"/>
    <w:rsid w:val="00636E14"/>
    <w:rsid w:val="00641824"/>
    <w:rsid w:val="0064392A"/>
    <w:rsid w:val="00650F1C"/>
    <w:rsid w:val="0065236D"/>
    <w:rsid w:val="006525D3"/>
    <w:rsid w:val="0065645F"/>
    <w:rsid w:val="006576F7"/>
    <w:rsid w:val="006602A7"/>
    <w:rsid w:val="00670D89"/>
    <w:rsid w:val="006819E2"/>
    <w:rsid w:val="00686B9A"/>
    <w:rsid w:val="00694A97"/>
    <w:rsid w:val="00694EC7"/>
    <w:rsid w:val="006A3639"/>
    <w:rsid w:val="006A3C93"/>
    <w:rsid w:val="006A7BE2"/>
    <w:rsid w:val="006B5A96"/>
    <w:rsid w:val="006B6585"/>
    <w:rsid w:val="006B75BE"/>
    <w:rsid w:val="006C0E8E"/>
    <w:rsid w:val="006C1DD8"/>
    <w:rsid w:val="006C475F"/>
    <w:rsid w:val="006D0DA9"/>
    <w:rsid w:val="006D151C"/>
    <w:rsid w:val="006D4165"/>
    <w:rsid w:val="006D42FF"/>
    <w:rsid w:val="006E194F"/>
    <w:rsid w:val="006E19EB"/>
    <w:rsid w:val="006E35D3"/>
    <w:rsid w:val="006E51B5"/>
    <w:rsid w:val="006F1C3E"/>
    <w:rsid w:val="006F47AC"/>
    <w:rsid w:val="006F6F4A"/>
    <w:rsid w:val="00700B1E"/>
    <w:rsid w:val="00700FD1"/>
    <w:rsid w:val="00702803"/>
    <w:rsid w:val="00704357"/>
    <w:rsid w:val="007063F6"/>
    <w:rsid w:val="00711677"/>
    <w:rsid w:val="007129A1"/>
    <w:rsid w:val="007165DF"/>
    <w:rsid w:val="007256D5"/>
    <w:rsid w:val="00726D89"/>
    <w:rsid w:val="00733FFF"/>
    <w:rsid w:val="00740BE0"/>
    <w:rsid w:val="00741575"/>
    <w:rsid w:val="0074365F"/>
    <w:rsid w:val="00745BFB"/>
    <w:rsid w:val="007472B5"/>
    <w:rsid w:val="00755561"/>
    <w:rsid w:val="0076147C"/>
    <w:rsid w:val="007635B4"/>
    <w:rsid w:val="00767F8F"/>
    <w:rsid w:val="00770A21"/>
    <w:rsid w:val="00775F93"/>
    <w:rsid w:val="00777333"/>
    <w:rsid w:val="00777ACE"/>
    <w:rsid w:val="0078510E"/>
    <w:rsid w:val="00786D63"/>
    <w:rsid w:val="00791FE9"/>
    <w:rsid w:val="00792FD3"/>
    <w:rsid w:val="00795941"/>
    <w:rsid w:val="007A2B3F"/>
    <w:rsid w:val="007A47AD"/>
    <w:rsid w:val="007A6D4A"/>
    <w:rsid w:val="007A7326"/>
    <w:rsid w:val="007A78A5"/>
    <w:rsid w:val="007B00D0"/>
    <w:rsid w:val="007B0BFE"/>
    <w:rsid w:val="007B259D"/>
    <w:rsid w:val="007B39EC"/>
    <w:rsid w:val="007B57F3"/>
    <w:rsid w:val="007C0A81"/>
    <w:rsid w:val="007C2C8F"/>
    <w:rsid w:val="007C5BBE"/>
    <w:rsid w:val="007D430F"/>
    <w:rsid w:val="007D4602"/>
    <w:rsid w:val="007D79FA"/>
    <w:rsid w:val="007E1A7A"/>
    <w:rsid w:val="007E3240"/>
    <w:rsid w:val="007E36A2"/>
    <w:rsid w:val="007E54AA"/>
    <w:rsid w:val="007F3437"/>
    <w:rsid w:val="0080057E"/>
    <w:rsid w:val="00800B52"/>
    <w:rsid w:val="00800BD2"/>
    <w:rsid w:val="00800CBA"/>
    <w:rsid w:val="00805799"/>
    <w:rsid w:val="0080743F"/>
    <w:rsid w:val="00811333"/>
    <w:rsid w:val="0081283C"/>
    <w:rsid w:val="008165AF"/>
    <w:rsid w:val="008310B6"/>
    <w:rsid w:val="008314E5"/>
    <w:rsid w:val="008444E8"/>
    <w:rsid w:val="00844C51"/>
    <w:rsid w:val="00846EDA"/>
    <w:rsid w:val="008500FA"/>
    <w:rsid w:val="00856E32"/>
    <w:rsid w:val="008642CB"/>
    <w:rsid w:val="00870208"/>
    <w:rsid w:val="00872128"/>
    <w:rsid w:val="0087442C"/>
    <w:rsid w:val="008760CD"/>
    <w:rsid w:val="00876278"/>
    <w:rsid w:val="0087689A"/>
    <w:rsid w:val="00880117"/>
    <w:rsid w:val="00882904"/>
    <w:rsid w:val="00883B2F"/>
    <w:rsid w:val="00884484"/>
    <w:rsid w:val="008A1C39"/>
    <w:rsid w:val="008A7869"/>
    <w:rsid w:val="008A7F86"/>
    <w:rsid w:val="008B0BDE"/>
    <w:rsid w:val="008B765E"/>
    <w:rsid w:val="008C2C76"/>
    <w:rsid w:val="008C5E61"/>
    <w:rsid w:val="008D1A2D"/>
    <w:rsid w:val="008D2712"/>
    <w:rsid w:val="008D4D6F"/>
    <w:rsid w:val="008E737D"/>
    <w:rsid w:val="008F0D56"/>
    <w:rsid w:val="008F4A37"/>
    <w:rsid w:val="008F5601"/>
    <w:rsid w:val="0090409E"/>
    <w:rsid w:val="00907499"/>
    <w:rsid w:val="009138C5"/>
    <w:rsid w:val="0091511B"/>
    <w:rsid w:val="009216F6"/>
    <w:rsid w:val="00925E62"/>
    <w:rsid w:val="00926781"/>
    <w:rsid w:val="0093038C"/>
    <w:rsid w:val="00930820"/>
    <w:rsid w:val="0093321F"/>
    <w:rsid w:val="009432FF"/>
    <w:rsid w:val="00946E07"/>
    <w:rsid w:val="00956CC9"/>
    <w:rsid w:val="00957341"/>
    <w:rsid w:val="00960450"/>
    <w:rsid w:val="009618D7"/>
    <w:rsid w:val="009638A3"/>
    <w:rsid w:val="00966AE8"/>
    <w:rsid w:val="00972782"/>
    <w:rsid w:val="0098176D"/>
    <w:rsid w:val="00983D70"/>
    <w:rsid w:val="009841E3"/>
    <w:rsid w:val="0099181E"/>
    <w:rsid w:val="00993B6A"/>
    <w:rsid w:val="00995B79"/>
    <w:rsid w:val="009A3D2E"/>
    <w:rsid w:val="009A3DEB"/>
    <w:rsid w:val="009B1013"/>
    <w:rsid w:val="009B7DF1"/>
    <w:rsid w:val="009C3676"/>
    <w:rsid w:val="009C47C6"/>
    <w:rsid w:val="009C52B4"/>
    <w:rsid w:val="009C777B"/>
    <w:rsid w:val="009D1A8D"/>
    <w:rsid w:val="009D67BB"/>
    <w:rsid w:val="009E168C"/>
    <w:rsid w:val="009E2311"/>
    <w:rsid w:val="009E3866"/>
    <w:rsid w:val="009E7D32"/>
    <w:rsid w:val="009F1F0C"/>
    <w:rsid w:val="009F3052"/>
    <w:rsid w:val="009F36D9"/>
    <w:rsid w:val="009F5544"/>
    <w:rsid w:val="009F5D3A"/>
    <w:rsid w:val="00A00EE5"/>
    <w:rsid w:val="00A024E0"/>
    <w:rsid w:val="00A0353C"/>
    <w:rsid w:val="00A07599"/>
    <w:rsid w:val="00A10230"/>
    <w:rsid w:val="00A10B09"/>
    <w:rsid w:val="00A10DBF"/>
    <w:rsid w:val="00A114DB"/>
    <w:rsid w:val="00A13229"/>
    <w:rsid w:val="00A14F06"/>
    <w:rsid w:val="00A16827"/>
    <w:rsid w:val="00A16D76"/>
    <w:rsid w:val="00A1713A"/>
    <w:rsid w:val="00A17486"/>
    <w:rsid w:val="00A25788"/>
    <w:rsid w:val="00A25EA3"/>
    <w:rsid w:val="00A26636"/>
    <w:rsid w:val="00A27BBE"/>
    <w:rsid w:val="00A31C39"/>
    <w:rsid w:val="00A35250"/>
    <w:rsid w:val="00A35DD0"/>
    <w:rsid w:val="00A43139"/>
    <w:rsid w:val="00A45E83"/>
    <w:rsid w:val="00A50744"/>
    <w:rsid w:val="00A51C64"/>
    <w:rsid w:val="00A61FE9"/>
    <w:rsid w:val="00A65695"/>
    <w:rsid w:val="00A77C91"/>
    <w:rsid w:val="00A83356"/>
    <w:rsid w:val="00A9480B"/>
    <w:rsid w:val="00AA154A"/>
    <w:rsid w:val="00AA1FA6"/>
    <w:rsid w:val="00AA35EC"/>
    <w:rsid w:val="00AA3625"/>
    <w:rsid w:val="00AA4086"/>
    <w:rsid w:val="00AA411E"/>
    <w:rsid w:val="00AA413E"/>
    <w:rsid w:val="00AA7293"/>
    <w:rsid w:val="00AB40DD"/>
    <w:rsid w:val="00AB4ED1"/>
    <w:rsid w:val="00AB7990"/>
    <w:rsid w:val="00AC7849"/>
    <w:rsid w:val="00AD0243"/>
    <w:rsid w:val="00AE5B2E"/>
    <w:rsid w:val="00AF0BE9"/>
    <w:rsid w:val="00AF0ED9"/>
    <w:rsid w:val="00AF322B"/>
    <w:rsid w:val="00B02640"/>
    <w:rsid w:val="00B02666"/>
    <w:rsid w:val="00B0442D"/>
    <w:rsid w:val="00B04F6D"/>
    <w:rsid w:val="00B05E62"/>
    <w:rsid w:val="00B10181"/>
    <w:rsid w:val="00B1088E"/>
    <w:rsid w:val="00B10E1E"/>
    <w:rsid w:val="00B12884"/>
    <w:rsid w:val="00B16AD5"/>
    <w:rsid w:val="00B2373D"/>
    <w:rsid w:val="00B24613"/>
    <w:rsid w:val="00B24A3F"/>
    <w:rsid w:val="00B3597F"/>
    <w:rsid w:val="00B360E8"/>
    <w:rsid w:val="00B40DD2"/>
    <w:rsid w:val="00B42759"/>
    <w:rsid w:val="00B44607"/>
    <w:rsid w:val="00B456EA"/>
    <w:rsid w:val="00B45C67"/>
    <w:rsid w:val="00B45D1A"/>
    <w:rsid w:val="00B46F12"/>
    <w:rsid w:val="00B47EA5"/>
    <w:rsid w:val="00B47F45"/>
    <w:rsid w:val="00B504FA"/>
    <w:rsid w:val="00B51997"/>
    <w:rsid w:val="00B523F8"/>
    <w:rsid w:val="00B52816"/>
    <w:rsid w:val="00B5335E"/>
    <w:rsid w:val="00B569AC"/>
    <w:rsid w:val="00B579B2"/>
    <w:rsid w:val="00B607AF"/>
    <w:rsid w:val="00B66FC1"/>
    <w:rsid w:val="00B722A7"/>
    <w:rsid w:val="00B84C83"/>
    <w:rsid w:val="00B85435"/>
    <w:rsid w:val="00B85EC6"/>
    <w:rsid w:val="00B87D3A"/>
    <w:rsid w:val="00B9183D"/>
    <w:rsid w:val="00B93FCB"/>
    <w:rsid w:val="00BA15FE"/>
    <w:rsid w:val="00BA5666"/>
    <w:rsid w:val="00BA6286"/>
    <w:rsid w:val="00BA683C"/>
    <w:rsid w:val="00BB465D"/>
    <w:rsid w:val="00BB5D0D"/>
    <w:rsid w:val="00BC33BC"/>
    <w:rsid w:val="00BC5D97"/>
    <w:rsid w:val="00BC63EF"/>
    <w:rsid w:val="00BC72D8"/>
    <w:rsid w:val="00BC7FF3"/>
    <w:rsid w:val="00BD21AD"/>
    <w:rsid w:val="00BD3D11"/>
    <w:rsid w:val="00BE18FC"/>
    <w:rsid w:val="00BE1D10"/>
    <w:rsid w:val="00BE4F14"/>
    <w:rsid w:val="00BE6FAF"/>
    <w:rsid w:val="00BF0216"/>
    <w:rsid w:val="00BF1E4B"/>
    <w:rsid w:val="00BF3AE6"/>
    <w:rsid w:val="00C02262"/>
    <w:rsid w:val="00C0413F"/>
    <w:rsid w:val="00C06C12"/>
    <w:rsid w:val="00C077B0"/>
    <w:rsid w:val="00C07D32"/>
    <w:rsid w:val="00C1253A"/>
    <w:rsid w:val="00C12D46"/>
    <w:rsid w:val="00C15B30"/>
    <w:rsid w:val="00C16F57"/>
    <w:rsid w:val="00C17C44"/>
    <w:rsid w:val="00C17E69"/>
    <w:rsid w:val="00C17F5E"/>
    <w:rsid w:val="00C22209"/>
    <w:rsid w:val="00C238BF"/>
    <w:rsid w:val="00C26D8E"/>
    <w:rsid w:val="00C30DE9"/>
    <w:rsid w:val="00C32D8D"/>
    <w:rsid w:val="00C33E08"/>
    <w:rsid w:val="00C350B1"/>
    <w:rsid w:val="00C440B2"/>
    <w:rsid w:val="00C449BA"/>
    <w:rsid w:val="00C45323"/>
    <w:rsid w:val="00C51B5E"/>
    <w:rsid w:val="00C52442"/>
    <w:rsid w:val="00C52D15"/>
    <w:rsid w:val="00C60D40"/>
    <w:rsid w:val="00C61555"/>
    <w:rsid w:val="00C63032"/>
    <w:rsid w:val="00C63782"/>
    <w:rsid w:val="00C64A57"/>
    <w:rsid w:val="00C7187A"/>
    <w:rsid w:val="00C92E83"/>
    <w:rsid w:val="00C9414A"/>
    <w:rsid w:val="00C95133"/>
    <w:rsid w:val="00C95966"/>
    <w:rsid w:val="00C96F2C"/>
    <w:rsid w:val="00CA02D5"/>
    <w:rsid w:val="00CB11FA"/>
    <w:rsid w:val="00CB5425"/>
    <w:rsid w:val="00CB74DE"/>
    <w:rsid w:val="00CC339D"/>
    <w:rsid w:val="00CC59BA"/>
    <w:rsid w:val="00CD2AE4"/>
    <w:rsid w:val="00CD3836"/>
    <w:rsid w:val="00CD5053"/>
    <w:rsid w:val="00CD58DF"/>
    <w:rsid w:val="00CD6495"/>
    <w:rsid w:val="00CD6FCF"/>
    <w:rsid w:val="00CE53E4"/>
    <w:rsid w:val="00CE6A34"/>
    <w:rsid w:val="00CF37EF"/>
    <w:rsid w:val="00CF664E"/>
    <w:rsid w:val="00D106CF"/>
    <w:rsid w:val="00D15CA6"/>
    <w:rsid w:val="00D16454"/>
    <w:rsid w:val="00D23991"/>
    <w:rsid w:val="00D276C6"/>
    <w:rsid w:val="00D34201"/>
    <w:rsid w:val="00D35285"/>
    <w:rsid w:val="00D37496"/>
    <w:rsid w:val="00D40C09"/>
    <w:rsid w:val="00D440A0"/>
    <w:rsid w:val="00D473EC"/>
    <w:rsid w:val="00D50A22"/>
    <w:rsid w:val="00D518E0"/>
    <w:rsid w:val="00D5549A"/>
    <w:rsid w:val="00D563E0"/>
    <w:rsid w:val="00D56793"/>
    <w:rsid w:val="00D56D9B"/>
    <w:rsid w:val="00D60F04"/>
    <w:rsid w:val="00D61072"/>
    <w:rsid w:val="00D62BB9"/>
    <w:rsid w:val="00D6323B"/>
    <w:rsid w:val="00D6373D"/>
    <w:rsid w:val="00D652B5"/>
    <w:rsid w:val="00D667DF"/>
    <w:rsid w:val="00D67296"/>
    <w:rsid w:val="00D70B3D"/>
    <w:rsid w:val="00D7243C"/>
    <w:rsid w:val="00D725BF"/>
    <w:rsid w:val="00D72F26"/>
    <w:rsid w:val="00D73752"/>
    <w:rsid w:val="00D741A9"/>
    <w:rsid w:val="00D75119"/>
    <w:rsid w:val="00D83262"/>
    <w:rsid w:val="00D86730"/>
    <w:rsid w:val="00D86EC4"/>
    <w:rsid w:val="00D8785E"/>
    <w:rsid w:val="00DA0256"/>
    <w:rsid w:val="00DA107E"/>
    <w:rsid w:val="00DA36A7"/>
    <w:rsid w:val="00DA72F3"/>
    <w:rsid w:val="00DB1F4F"/>
    <w:rsid w:val="00DB34B6"/>
    <w:rsid w:val="00DC0B3D"/>
    <w:rsid w:val="00DC16B7"/>
    <w:rsid w:val="00DC67E4"/>
    <w:rsid w:val="00DD003A"/>
    <w:rsid w:val="00DD0BBC"/>
    <w:rsid w:val="00DD107A"/>
    <w:rsid w:val="00DD1163"/>
    <w:rsid w:val="00DD49DB"/>
    <w:rsid w:val="00DD57B5"/>
    <w:rsid w:val="00DD5896"/>
    <w:rsid w:val="00DD5BA3"/>
    <w:rsid w:val="00DD71F1"/>
    <w:rsid w:val="00DD7F4C"/>
    <w:rsid w:val="00DF4D22"/>
    <w:rsid w:val="00DF7E40"/>
    <w:rsid w:val="00E07EF7"/>
    <w:rsid w:val="00E10EAE"/>
    <w:rsid w:val="00E153A2"/>
    <w:rsid w:val="00E1749B"/>
    <w:rsid w:val="00E20330"/>
    <w:rsid w:val="00E25EFF"/>
    <w:rsid w:val="00E31743"/>
    <w:rsid w:val="00E34995"/>
    <w:rsid w:val="00E371A0"/>
    <w:rsid w:val="00E40833"/>
    <w:rsid w:val="00E43D5A"/>
    <w:rsid w:val="00E460B0"/>
    <w:rsid w:val="00E47588"/>
    <w:rsid w:val="00E545E4"/>
    <w:rsid w:val="00E56691"/>
    <w:rsid w:val="00E57ACF"/>
    <w:rsid w:val="00E635AE"/>
    <w:rsid w:val="00E64E72"/>
    <w:rsid w:val="00E67C0C"/>
    <w:rsid w:val="00E72241"/>
    <w:rsid w:val="00E817E3"/>
    <w:rsid w:val="00E8457A"/>
    <w:rsid w:val="00E9101C"/>
    <w:rsid w:val="00E92A6E"/>
    <w:rsid w:val="00E9483C"/>
    <w:rsid w:val="00EA5EE9"/>
    <w:rsid w:val="00EC7687"/>
    <w:rsid w:val="00ED091D"/>
    <w:rsid w:val="00ED0CD3"/>
    <w:rsid w:val="00ED18D5"/>
    <w:rsid w:val="00ED51CF"/>
    <w:rsid w:val="00ED52B2"/>
    <w:rsid w:val="00EE6AA0"/>
    <w:rsid w:val="00EE7681"/>
    <w:rsid w:val="00EF18B2"/>
    <w:rsid w:val="00F013C8"/>
    <w:rsid w:val="00F113A9"/>
    <w:rsid w:val="00F125EB"/>
    <w:rsid w:val="00F206AE"/>
    <w:rsid w:val="00F25C8E"/>
    <w:rsid w:val="00F26F70"/>
    <w:rsid w:val="00F349D9"/>
    <w:rsid w:val="00F41394"/>
    <w:rsid w:val="00F41723"/>
    <w:rsid w:val="00F42259"/>
    <w:rsid w:val="00F4374C"/>
    <w:rsid w:val="00F5425A"/>
    <w:rsid w:val="00F55B9D"/>
    <w:rsid w:val="00F6354D"/>
    <w:rsid w:val="00F67C6F"/>
    <w:rsid w:val="00F70F1D"/>
    <w:rsid w:val="00F73DBE"/>
    <w:rsid w:val="00F755D9"/>
    <w:rsid w:val="00F84B3B"/>
    <w:rsid w:val="00F91025"/>
    <w:rsid w:val="00FA5123"/>
    <w:rsid w:val="00FA5821"/>
    <w:rsid w:val="00FB05B8"/>
    <w:rsid w:val="00FB32AF"/>
    <w:rsid w:val="00FB32EC"/>
    <w:rsid w:val="00FB581E"/>
    <w:rsid w:val="00FC123F"/>
    <w:rsid w:val="00FC51C3"/>
    <w:rsid w:val="00FC5FAA"/>
    <w:rsid w:val="00FC7DE7"/>
    <w:rsid w:val="00FD0ADC"/>
    <w:rsid w:val="00FD375A"/>
    <w:rsid w:val="00FD5EEA"/>
    <w:rsid w:val="00FE127A"/>
    <w:rsid w:val="00FE21D6"/>
    <w:rsid w:val="00FE41FB"/>
    <w:rsid w:val="00FE5EDF"/>
    <w:rsid w:val="00FE6992"/>
    <w:rsid w:val="00FF62AB"/>
    <w:rsid w:val="07A5698B"/>
    <w:rsid w:val="0CA60961"/>
    <w:rsid w:val="21EA18EB"/>
    <w:rsid w:val="74D9350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8ADE9"/>
  <w15:chartTrackingRefBased/>
  <w15:docId w15:val="{15181030-77F9-4AE9-BB37-4DD814A72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AT" w:eastAsia="en-US" w:bidi="ar-SA"/>
      </w:rPr>
    </w:rPrDefault>
    <w:pPrDefault>
      <w:pPr>
        <w:spacing w:before="24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0" w:unhideWhenUsed="1" w:qFormat="1"/>
    <w:lsdException w:name="List Bullet" w:semiHidden="1" w:uiPriority="9" w:unhideWhenUsed="1" w:qFormat="1"/>
    <w:lsdException w:name="List Number" w:semiHidden="1" w:uiPriority="9" w:unhideWhenUsed="1" w:qFormat="1"/>
    <w:lsdException w:name="List 2" w:semiHidden="1" w:uiPriority="10" w:unhideWhenUsed="1" w:qFormat="1"/>
    <w:lsdException w:name="List 3" w:semiHidden="1" w:uiPriority="10" w:unhideWhenUsed="1"/>
    <w:lsdException w:name="List 4" w:semiHidden="1" w:uiPriority="10" w:unhideWhenUsed="1"/>
    <w:lsdException w:name="List 5" w:semiHidden="1" w:uiPriority="10" w:unhideWhenUsed="1"/>
    <w:lsdException w:name="List Bullet 2" w:semiHidden="1" w:uiPriority="9" w:unhideWhenUsed="1" w:qFormat="1"/>
    <w:lsdException w:name="List Bullet 3" w:semiHidden="1" w:uiPriority="9" w:unhideWhenUsed="1" w:qFormat="1"/>
    <w:lsdException w:name="List Bullet 4" w:semiHidden="1" w:uiPriority="9" w:unhideWhenUsed="1"/>
    <w:lsdException w:name="List Bullet 5" w:semiHidden="1" w:unhideWhenUsed="1"/>
    <w:lsdException w:name="List Number 2" w:semiHidden="1" w:uiPriority="9" w:unhideWhenUsed="1" w:qFormat="1"/>
    <w:lsdException w:name="List Number 3" w:semiHidden="1" w:uiPriority="9" w:unhideWhenUsed="1"/>
    <w:lsdException w:name="List Number 4" w:semiHidden="1" w:uiPriority="9" w:unhideWhenUsed="1"/>
    <w:lsdException w:name="List Number 5" w:semiHidden="1" w:uiPriority="9" w:unhideWhenUsed="1"/>
    <w:lsdException w:name="Title" w:uiPriority="1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 w:qFormat="1"/>
    <w:lsdException w:name="Intense Emphasis" w:uiPriority="13"/>
    <w:lsdException w:name="Subtle Reference" w:semiHidden="1" w:qFormat="1"/>
    <w:lsdException w:name="Intense Reference" w:uiPriority="32" w:qFormat="1"/>
    <w:lsdException w:name="Book Title" w:semiHidden="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7ACE"/>
  </w:style>
  <w:style w:type="paragraph" w:styleId="berschrift1">
    <w:name w:val="heading 1"/>
    <w:basedOn w:val="Standard"/>
    <w:next w:val="Standard"/>
    <w:link w:val="berschrift1Zchn"/>
    <w:uiPriority w:val="2"/>
    <w:qFormat/>
    <w:rsid w:val="00403C55"/>
    <w:pPr>
      <w:keepNext/>
      <w:keepLines/>
      <w:numPr>
        <w:numId w:val="6"/>
      </w:numPr>
      <w:spacing w:before="600" w:after="360"/>
      <w:ind w:left="567" w:hanging="567"/>
      <w:outlineLvl w:val="0"/>
    </w:pPr>
    <w:rPr>
      <w:rFonts w:asciiTheme="majorHAnsi" w:eastAsiaTheme="majorEastAsia" w:hAnsiTheme="majorHAnsi" w:cstheme="majorBidi"/>
      <w:sz w:val="32"/>
      <w:szCs w:val="32"/>
    </w:rPr>
  </w:style>
  <w:style w:type="paragraph" w:styleId="berschrift2">
    <w:name w:val="heading 2"/>
    <w:basedOn w:val="Standard"/>
    <w:next w:val="Standard"/>
    <w:link w:val="berschrift2Zchn"/>
    <w:uiPriority w:val="2"/>
    <w:qFormat/>
    <w:rsid w:val="00F013C8"/>
    <w:pPr>
      <w:keepNext/>
      <w:keepLines/>
      <w:numPr>
        <w:ilvl w:val="1"/>
        <w:numId w:val="6"/>
      </w:numPr>
      <w:spacing w:before="480" w:after="240"/>
      <w:outlineLvl w:val="1"/>
    </w:pPr>
    <w:rPr>
      <w:rFonts w:asciiTheme="majorHAnsi" w:eastAsiaTheme="majorEastAsia" w:hAnsiTheme="majorHAnsi" w:cstheme="majorBidi"/>
      <w:sz w:val="28"/>
      <w:szCs w:val="28"/>
    </w:rPr>
  </w:style>
  <w:style w:type="paragraph" w:styleId="berschrift3">
    <w:name w:val="heading 3"/>
    <w:basedOn w:val="Standard"/>
    <w:next w:val="Standard"/>
    <w:link w:val="berschrift3Zchn"/>
    <w:uiPriority w:val="2"/>
    <w:qFormat/>
    <w:rsid w:val="00F013C8"/>
    <w:pPr>
      <w:keepNext/>
      <w:keepLines/>
      <w:numPr>
        <w:ilvl w:val="2"/>
        <w:numId w:val="6"/>
      </w:numPr>
      <w:spacing w:before="360" w:after="240"/>
      <w:outlineLvl w:val="2"/>
    </w:pPr>
    <w:rPr>
      <w:rFonts w:asciiTheme="majorHAnsi" w:eastAsiaTheme="majorEastAsia" w:hAnsiTheme="majorHAnsi" w:cstheme="majorBidi"/>
      <w:sz w:val="26"/>
      <w:szCs w:val="26"/>
    </w:rPr>
  </w:style>
  <w:style w:type="paragraph" w:styleId="berschrift4">
    <w:name w:val="heading 4"/>
    <w:basedOn w:val="Standard"/>
    <w:next w:val="Standard"/>
    <w:link w:val="berschrift4Zchn"/>
    <w:uiPriority w:val="2"/>
    <w:qFormat/>
    <w:rsid w:val="003B2ED4"/>
    <w:pPr>
      <w:keepNext/>
      <w:keepLines/>
      <w:numPr>
        <w:ilvl w:val="3"/>
        <w:numId w:val="6"/>
      </w:numPr>
      <w:spacing w:after="240"/>
      <w:ind w:left="1134" w:hanging="1134"/>
      <w:outlineLvl w:val="3"/>
    </w:pPr>
    <w:rPr>
      <w:rFonts w:asciiTheme="majorHAnsi" w:eastAsiaTheme="majorEastAsia" w:hAnsiTheme="majorHAnsi" w:cstheme="majorBidi"/>
      <w:sz w:val="24"/>
      <w:szCs w:val="24"/>
    </w:rPr>
  </w:style>
  <w:style w:type="paragraph" w:styleId="berschrift5">
    <w:name w:val="heading 5"/>
    <w:basedOn w:val="Standard"/>
    <w:next w:val="Standard"/>
    <w:link w:val="berschrift5Zchn"/>
    <w:uiPriority w:val="2"/>
    <w:unhideWhenUsed/>
    <w:qFormat/>
    <w:rsid w:val="00C16F57"/>
    <w:pPr>
      <w:keepNext/>
      <w:keepLines/>
      <w:numPr>
        <w:ilvl w:val="4"/>
        <w:numId w:val="6"/>
      </w:numPr>
      <w:spacing w:after="240" w:line="280" w:lineRule="exact"/>
      <w:ind w:left="1276" w:hanging="1276"/>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2"/>
    <w:semiHidden/>
    <w:qFormat/>
    <w:rsid w:val="0091511B"/>
    <w:pPr>
      <w:keepNext/>
      <w:keepLines/>
      <w:numPr>
        <w:ilvl w:val="5"/>
        <w:numId w:val="6"/>
      </w:numPr>
      <w:spacing w:before="40" w:line="280" w:lineRule="exact"/>
      <w:outlineLvl w:val="5"/>
    </w:pPr>
    <w:rPr>
      <w:rFonts w:asciiTheme="majorHAnsi" w:eastAsiaTheme="majorEastAsia" w:hAnsiTheme="majorHAnsi" w:cstheme="majorBidi"/>
      <w:color w:val="0E2336" w:themeColor="accent1" w:themeShade="7F"/>
    </w:rPr>
  </w:style>
  <w:style w:type="paragraph" w:styleId="berschrift7">
    <w:name w:val="heading 7"/>
    <w:basedOn w:val="Standard"/>
    <w:next w:val="Standard"/>
    <w:link w:val="berschrift7Zchn"/>
    <w:uiPriority w:val="2"/>
    <w:semiHidden/>
    <w:qFormat/>
    <w:rsid w:val="00870208"/>
    <w:pPr>
      <w:keepNext/>
      <w:keepLines/>
      <w:numPr>
        <w:ilvl w:val="6"/>
        <w:numId w:val="6"/>
      </w:numPr>
      <w:spacing w:before="40"/>
      <w:outlineLvl w:val="6"/>
    </w:pPr>
    <w:rPr>
      <w:rFonts w:asciiTheme="majorHAnsi" w:eastAsiaTheme="majorEastAsia" w:hAnsiTheme="majorHAnsi" w:cstheme="majorBidi"/>
      <w:i/>
      <w:iCs/>
      <w:color w:val="0E2336" w:themeColor="accent1" w:themeShade="7F"/>
    </w:rPr>
  </w:style>
  <w:style w:type="paragraph" w:styleId="berschrift8">
    <w:name w:val="heading 8"/>
    <w:basedOn w:val="Standard"/>
    <w:next w:val="Standard"/>
    <w:link w:val="berschrift8Zchn"/>
    <w:uiPriority w:val="2"/>
    <w:semiHidden/>
    <w:qFormat/>
    <w:rsid w:val="00870208"/>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2"/>
    <w:semiHidden/>
    <w:qFormat/>
    <w:rsid w:val="00870208"/>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10D52"/>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F125EB"/>
  </w:style>
  <w:style w:type="paragraph" w:styleId="Fuzeile">
    <w:name w:val="footer"/>
    <w:basedOn w:val="Standard"/>
    <w:link w:val="FuzeileZchn"/>
    <w:uiPriority w:val="99"/>
    <w:unhideWhenUsed/>
    <w:rsid w:val="00D3749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125EB"/>
  </w:style>
  <w:style w:type="paragraph" w:styleId="Titel">
    <w:name w:val="Title"/>
    <w:basedOn w:val="Standard"/>
    <w:next w:val="Untertitel"/>
    <w:link w:val="TitelZchn"/>
    <w:uiPriority w:val="17"/>
    <w:qFormat/>
    <w:rsid w:val="008F5601"/>
    <w:pPr>
      <w:spacing w:before="0" w:after="240" w:line="240" w:lineRule="auto"/>
      <w:ind w:left="-567"/>
    </w:pPr>
    <w:rPr>
      <w:caps/>
      <w:color w:val="13749F" w:themeColor="accent2"/>
      <w:spacing w:val="140"/>
      <w:sz w:val="72"/>
      <w:szCs w:val="72"/>
    </w:rPr>
  </w:style>
  <w:style w:type="character" w:customStyle="1" w:styleId="TitelZchn">
    <w:name w:val="Titel Zchn"/>
    <w:basedOn w:val="Absatz-Standardschriftart"/>
    <w:link w:val="Titel"/>
    <w:uiPriority w:val="17"/>
    <w:rsid w:val="008F5601"/>
    <w:rPr>
      <w:caps/>
      <w:color w:val="13749F" w:themeColor="accent2"/>
      <w:spacing w:val="140"/>
      <w:sz w:val="72"/>
      <w:szCs w:val="72"/>
    </w:rPr>
  </w:style>
  <w:style w:type="paragraph" w:customStyle="1" w:styleId="AkzentlinieTitelseite">
    <w:name w:val="Akzentlinie Titelseite"/>
    <w:basedOn w:val="Standard"/>
    <w:uiPriority w:val="19"/>
    <w:qFormat/>
    <w:rsid w:val="00AA413E"/>
    <w:pPr>
      <w:keepNext/>
      <w:keepLines/>
      <w:pBdr>
        <w:top w:val="single" w:sz="24" w:space="0" w:color="FF9800"/>
      </w:pBdr>
      <w:spacing w:before="120" w:after="80"/>
      <w:ind w:left="-510" w:right="8844"/>
    </w:pPr>
    <w:rPr>
      <w:rFonts w:ascii="Calibri" w:eastAsia="Calibri" w:hAnsi="Calibri" w:cs="Times New Roman"/>
    </w:rPr>
  </w:style>
  <w:style w:type="paragraph" w:styleId="Untertitel">
    <w:name w:val="Subtitle"/>
    <w:aliases w:val="Untertitel 1"/>
    <w:basedOn w:val="Standard"/>
    <w:next w:val="Untertitel2"/>
    <w:link w:val="UntertitelZchn"/>
    <w:uiPriority w:val="18"/>
    <w:qFormat/>
    <w:rsid w:val="008F5601"/>
    <w:pPr>
      <w:spacing w:before="0" w:after="400" w:line="240" w:lineRule="auto"/>
      <w:ind w:left="-567"/>
    </w:pPr>
    <w:rPr>
      <w:b/>
      <w:bCs/>
      <w:spacing w:val="10"/>
      <w:sz w:val="32"/>
      <w:szCs w:val="32"/>
    </w:rPr>
  </w:style>
  <w:style w:type="character" w:customStyle="1" w:styleId="UntertitelZchn">
    <w:name w:val="Untertitel Zchn"/>
    <w:aliases w:val="Untertitel 1 Zchn"/>
    <w:basedOn w:val="Absatz-Standardschriftart"/>
    <w:link w:val="Untertitel"/>
    <w:uiPriority w:val="18"/>
    <w:rsid w:val="008F5601"/>
    <w:rPr>
      <w:b/>
      <w:bCs/>
      <w:spacing w:val="10"/>
      <w:sz w:val="32"/>
      <w:szCs w:val="32"/>
    </w:rPr>
  </w:style>
  <w:style w:type="paragraph" w:customStyle="1" w:styleId="Untertitel2">
    <w:name w:val="Untertitel 2"/>
    <w:basedOn w:val="Untertitel"/>
    <w:uiPriority w:val="18"/>
    <w:qFormat/>
    <w:rsid w:val="006A3C93"/>
    <w:pPr>
      <w:spacing w:before="360" w:after="120"/>
    </w:pPr>
    <w:rPr>
      <w:b w:val="0"/>
      <w:sz w:val="28"/>
      <w:szCs w:val="28"/>
    </w:rPr>
  </w:style>
  <w:style w:type="paragraph" w:customStyle="1" w:styleId="FuzeileTitelseite">
    <w:name w:val="Fußzeile Titelseite"/>
    <w:basedOn w:val="Fuzeile"/>
    <w:uiPriority w:val="99"/>
    <w:rsid w:val="008F5601"/>
    <w:pPr>
      <w:ind w:left="-567"/>
    </w:pPr>
    <w:rPr>
      <w:b/>
      <w:color w:val="716A5F" w:themeColor="text2"/>
    </w:rPr>
  </w:style>
  <w:style w:type="character" w:customStyle="1" w:styleId="berschrift1Zchn">
    <w:name w:val="Überschrift 1 Zchn"/>
    <w:basedOn w:val="Absatz-Standardschriftart"/>
    <w:link w:val="berschrift1"/>
    <w:uiPriority w:val="2"/>
    <w:rsid w:val="00F125EB"/>
    <w:rPr>
      <w:rFonts w:asciiTheme="majorHAnsi" w:eastAsiaTheme="majorEastAsia" w:hAnsiTheme="majorHAnsi" w:cstheme="majorBidi"/>
      <w:sz w:val="32"/>
      <w:szCs w:val="32"/>
    </w:rPr>
  </w:style>
  <w:style w:type="paragraph" w:styleId="Inhaltsverzeichnisberschrift">
    <w:name w:val="TOC Heading"/>
    <w:basedOn w:val="Standard"/>
    <w:next w:val="Standard"/>
    <w:uiPriority w:val="39"/>
    <w:unhideWhenUsed/>
    <w:rsid w:val="000D46FC"/>
    <w:pPr>
      <w:keepNext/>
      <w:keepLines/>
      <w:spacing w:before="0"/>
    </w:pPr>
    <w:rPr>
      <w:caps/>
      <w:color w:val="13749F" w:themeColor="accent2"/>
      <w:spacing w:val="80"/>
      <w:sz w:val="80"/>
      <w:szCs w:val="80"/>
    </w:rPr>
  </w:style>
  <w:style w:type="paragraph" w:customStyle="1" w:styleId="Akzentlinie">
    <w:name w:val="Akzentlinie"/>
    <w:basedOn w:val="Standard"/>
    <w:next w:val="Standard"/>
    <w:uiPriority w:val="19"/>
    <w:qFormat/>
    <w:rsid w:val="001C7321"/>
    <w:pPr>
      <w:keepNext/>
      <w:keepLines/>
      <w:pBdr>
        <w:top w:val="single" w:sz="24" w:space="0" w:color="FF9800"/>
      </w:pBdr>
      <w:spacing w:before="120" w:after="80"/>
      <w:ind w:right="8447"/>
    </w:pPr>
  </w:style>
  <w:style w:type="character" w:customStyle="1" w:styleId="berschrift2Zchn">
    <w:name w:val="Überschrift 2 Zchn"/>
    <w:basedOn w:val="Absatz-Standardschriftart"/>
    <w:link w:val="berschrift2"/>
    <w:uiPriority w:val="2"/>
    <w:rsid w:val="00F125EB"/>
    <w:rPr>
      <w:rFonts w:asciiTheme="majorHAnsi" w:eastAsiaTheme="majorEastAsia" w:hAnsiTheme="majorHAnsi" w:cstheme="majorBidi"/>
      <w:sz w:val="28"/>
      <w:szCs w:val="28"/>
    </w:rPr>
  </w:style>
  <w:style w:type="character" w:customStyle="1" w:styleId="berschrift3Zchn">
    <w:name w:val="Überschrift 3 Zchn"/>
    <w:basedOn w:val="Absatz-Standardschriftart"/>
    <w:link w:val="berschrift3"/>
    <w:uiPriority w:val="2"/>
    <w:rsid w:val="00F125EB"/>
    <w:rPr>
      <w:rFonts w:asciiTheme="majorHAnsi" w:eastAsiaTheme="majorEastAsia" w:hAnsiTheme="majorHAnsi" w:cstheme="majorBidi"/>
      <w:sz w:val="26"/>
      <w:szCs w:val="26"/>
    </w:rPr>
  </w:style>
  <w:style w:type="character" w:customStyle="1" w:styleId="berschrift4Zchn">
    <w:name w:val="Überschrift 4 Zchn"/>
    <w:basedOn w:val="Absatz-Standardschriftart"/>
    <w:link w:val="berschrift4"/>
    <w:uiPriority w:val="2"/>
    <w:rsid w:val="00F125EB"/>
    <w:rPr>
      <w:rFonts w:asciiTheme="majorHAnsi" w:eastAsiaTheme="majorEastAsia" w:hAnsiTheme="majorHAnsi" w:cstheme="majorBidi"/>
      <w:sz w:val="24"/>
      <w:szCs w:val="24"/>
    </w:rPr>
  </w:style>
  <w:style w:type="numbering" w:customStyle="1" w:styleId="Aufzhlung">
    <w:name w:val="Aufzählung"/>
    <w:basedOn w:val="KeineListe"/>
    <w:uiPriority w:val="99"/>
    <w:rsid w:val="00287EA2"/>
    <w:pPr>
      <w:numPr>
        <w:numId w:val="1"/>
      </w:numPr>
    </w:pPr>
  </w:style>
  <w:style w:type="paragraph" w:styleId="Aufzhlungszeichen">
    <w:name w:val="List Bullet"/>
    <w:basedOn w:val="Standard"/>
    <w:uiPriority w:val="9"/>
    <w:qFormat/>
    <w:rsid w:val="00287EA2"/>
    <w:pPr>
      <w:numPr>
        <w:numId w:val="9"/>
      </w:numPr>
      <w:spacing w:before="120" w:line="288" w:lineRule="auto"/>
    </w:pPr>
    <w:rPr>
      <w:rFonts w:eastAsia="Times New Roman" w:cs="Times New Roman"/>
      <w:color w:val="000000" w:themeColor="text1"/>
      <w:lang w:val="en-GB" w:eastAsia="de-DE"/>
    </w:rPr>
  </w:style>
  <w:style w:type="paragraph" w:styleId="Aufzhlungszeichen2">
    <w:name w:val="List Bullet 2"/>
    <w:basedOn w:val="Aufzhlungszeichen"/>
    <w:uiPriority w:val="9"/>
    <w:qFormat/>
    <w:rsid w:val="00287EA2"/>
    <w:pPr>
      <w:numPr>
        <w:ilvl w:val="1"/>
      </w:numPr>
      <w:tabs>
        <w:tab w:val="clear" w:pos="568"/>
        <w:tab w:val="left" w:pos="567"/>
      </w:tabs>
    </w:pPr>
    <w:rPr>
      <w:lang w:eastAsia="de-AT"/>
    </w:rPr>
  </w:style>
  <w:style w:type="paragraph" w:styleId="Aufzhlungszeichen3">
    <w:name w:val="List Bullet 3"/>
    <w:basedOn w:val="Aufzhlungszeichen"/>
    <w:uiPriority w:val="9"/>
    <w:unhideWhenUsed/>
    <w:qFormat/>
    <w:rsid w:val="00287EA2"/>
    <w:pPr>
      <w:numPr>
        <w:ilvl w:val="2"/>
      </w:numPr>
    </w:pPr>
    <w:rPr>
      <w:lang w:eastAsia="de-AT"/>
    </w:rPr>
  </w:style>
  <w:style w:type="paragraph" w:styleId="Aufzhlungszeichen4">
    <w:name w:val="List Bullet 4"/>
    <w:basedOn w:val="Standard"/>
    <w:uiPriority w:val="9"/>
    <w:semiHidden/>
    <w:rsid w:val="00287EA2"/>
    <w:pPr>
      <w:numPr>
        <w:ilvl w:val="3"/>
        <w:numId w:val="9"/>
      </w:numPr>
      <w:spacing w:before="0" w:line="288" w:lineRule="auto"/>
    </w:pPr>
    <w:rPr>
      <w:rFonts w:eastAsia="Times New Roman" w:cs="Times New Roman"/>
      <w:color w:val="000000" w:themeColor="text1"/>
      <w:lang w:val="en-GB" w:eastAsia="de-DE"/>
    </w:rPr>
  </w:style>
  <w:style w:type="paragraph" w:styleId="Liste">
    <w:name w:val="List"/>
    <w:basedOn w:val="Standard"/>
    <w:uiPriority w:val="10"/>
    <w:qFormat/>
    <w:rsid w:val="00D72F26"/>
    <w:pPr>
      <w:numPr>
        <w:numId w:val="3"/>
      </w:numPr>
      <w:spacing w:before="120"/>
    </w:pPr>
    <w:rPr>
      <w:color w:val="000000" w:themeColor="text1"/>
    </w:rPr>
  </w:style>
  <w:style w:type="paragraph" w:styleId="Liste2">
    <w:name w:val="List 2"/>
    <w:basedOn w:val="Liste"/>
    <w:uiPriority w:val="10"/>
    <w:qFormat/>
    <w:rsid w:val="00D72F26"/>
    <w:pPr>
      <w:numPr>
        <w:ilvl w:val="1"/>
      </w:numPr>
    </w:pPr>
  </w:style>
  <w:style w:type="paragraph" w:styleId="Liste3">
    <w:name w:val="List 3"/>
    <w:basedOn w:val="Liste"/>
    <w:uiPriority w:val="10"/>
    <w:unhideWhenUsed/>
    <w:rsid w:val="00D72F26"/>
    <w:pPr>
      <w:numPr>
        <w:ilvl w:val="2"/>
      </w:numPr>
      <w:ind w:left="851"/>
    </w:pPr>
  </w:style>
  <w:style w:type="paragraph" w:styleId="Liste4">
    <w:name w:val="List 4"/>
    <w:basedOn w:val="Standard"/>
    <w:uiPriority w:val="10"/>
    <w:semiHidden/>
    <w:rsid w:val="0091511B"/>
    <w:pPr>
      <w:numPr>
        <w:ilvl w:val="3"/>
        <w:numId w:val="3"/>
      </w:numPr>
      <w:spacing w:before="120" w:line="240" w:lineRule="auto"/>
      <w:contextualSpacing/>
    </w:pPr>
    <w:rPr>
      <w:color w:val="000000" w:themeColor="text1"/>
    </w:rPr>
  </w:style>
  <w:style w:type="paragraph" w:styleId="Liste5">
    <w:name w:val="List 5"/>
    <w:basedOn w:val="Standard"/>
    <w:uiPriority w:val="10"/>
    <w:semiHidden/>
    <w:rsid w:val="0091511B"/>
    <w:pPr>
      <w:numPr>
        <w:ilvl w:val="4"/>
        <w:numId w:val="3"/>
      </w:numPr>
      <w:spacing w:before="120" w:line="240" w:lineRule="auto"/>
      <w:contextualSpacing/>
    </w:pPr>
    <w:rPr>
      <w:color w:val="000000" w:themeColor="text1"/>
    </w:rPr>
  </w:style>
  <w:style w:type="numbering" w:customStyle="1" w:styleId="ListemitBuchstaben">
    <w:name w:val="Liste mit Buchstaben"/>
    <w:uiPriority w:val="99"/>
    <w:rsid w:val="0091511B"/>
    <w:pPr>
      <w:numPr>
        <w:numId w:val="2"/>
      </w:numPr>
    </w:pPr>
  </w:style>
  <w:style w:type="paragraph" w:styleId="Listennummer">
    <w:name w:val="List Number"/>
    <w:basedOn w:val="Standard"/>
    <w:uiPriority w:val="9"/>
    <w:qFormat/>
    <w:rsid w:val="00C22209"/>
    <w:pPr>
      <w:numPr>
        <w:numId w:val="4"/>
      </w:numPr>
      <w:spacing w:before="120"/>
    </w:pPr>
    <w:rPr>
      <w:color w:val="000000" w:themeColor="text1"/>
    </w:rPr>
  </w:style>
  <w:style w:type="paragraph" w:styleId="Listennummer2">
    <w:name w:val="List Number 2"/>
    <w:basedOn w:val="Listennummer"/>
    <w:uiPriority w:val="9"/>
    <w:qFormat/>
    <w:rsid w:val="00EE6AA0"/>
    <w:pPr>
      <w:numPr>
        <w:ilvl w:val="1"/>
      </w:numPr>
    </w:pPr>
  </w:style>
  <w:style w:type="paragraph" w:styleId="Listennummer3">
    <w:name w:val="List Number 3"/>
    <w:basedOn w:val="Listennummer"/>
    <w:uiPriority w:val="9"/>
    <w:unhideWhenUsed/>
    <w:rsid w:val="00D72F26"/>
    <w:pPr>
      <w:numPr>
        <w:ilvl w:val="2"/>
      </w:numPr>
      <w:ind w:left="851"/>
    </w:pPr>
  </w:style>
  <w:style w:type="paragraph" w:styleId="Listennummer4">
    <w:name w:val="List Number 4"/>
    <w:basedOn w:val="Standard"/>
    <w:uiPriority w:val="9"/>
    <w:semiHidden/>
    <w:rsid w:val="0091511B"/>
    <w:pPr>
      <w:numPr>
        <w:ilvl w:val="3"/>
        <w:numId w:val="4"/>
      </w:numPr>
      <w:spacing w:before="120" w:line="240" w:lineRule="auto"/>
      <w:contextualSpacing/>
    </w:pPr>
    <w:rPr>
      <w:color w:val="000000" w:themeColor="text1"/>
    </w:rPr>
  </w:style>
  <w:style w:type="paragraph" w:styleId="Listennummer5">
    <w:name w:val="List Number 5"/>
    <w:basedOn w:val="Standard"/>
    <w:uiPriority w:val="9"/>
    <w:semiHidden/>
    <w:rsid w:val="0091511B"/>
    <w:pPr>
      <w:numPr>
        <w:ilvl w:val="4"/>
        <w:numId w:val="4"/>
      </w:numPr>
      <w:spacing w:before="120" w:line="240" w:lineRule="auto"/>
      <w:contextualSpacing/>
    </w:pPr>
    <w:rPr>
      <w:color w:val="000000" w:themeColor="text1"/>
    </w:rPr>
  </w:style>
  <w:style w:type="paragraph" w:styleId="Funotentext">
    <w:name w:val="footnote text"/>
    <w:basedOn w:val="Standard"/>
    <w:link w:val="FunotentextZchn"/>
    <w:uiPriority w:val="99"/>
    <w:rsid w:val="0091511B"/>
    <w:pPr>
      <w:tabs>
        <w:tab w:val="left" w:pos="284"/>
      </w:tabs>
      <w:spacing w:before="0" w:line="240" w:lineRule="auto"/>
      <w:ind w:left="284" w:hanging="284"/>
    </w:pPr>
    <w:rPr>
      <w:rFonts w:asciiTheme="majorHAnsi" w:hAnsiTheme="majorHAnsi"/>
      <w:color w:val="000000" w:themeColor="text1"/>
      <w:sz w:val="16"/>
      <w:szCs w:val="16"/>
    </w:rPr>
  </w:style>
  <w:style w:type="character" w:customStyle="1" w:styleId="FunotentextZchn">
    <w:name w:val="Fußnotentext Zchn"/>
    <w:basedOn w:val="Absatz-Standardschriftart"/>
    <w:link w:val="Funotentext"/>
    <w:uiPriority w:val="99"/>
    <w:rsid w:val="0091511B"/>
    <w:rPr>
      <w:rFonts w:asciiTheme="majorHAnsi" w:hAnsiTheme="majorHAnsi"/>
      <w:color w:val="000000" w:themeColor="text1"/>
      <w:sz w:val="16"/>
      <w:szCs w:val="16"/>
    </w:rPr>
  </w:style>
  <w:style w:type="character" w:styleId="Funotenzeichen">
    <w:name w:val="footnote reference"/>
    <w:basedOn w:val="Absatz-Standardschriftart"/>
    <w:uiPriority w:val="99"/>
    <w:rsid w:val="0091511B"/>
    <w:rPr>
      <w:vertAlign w:val="superscript"/>
    </w:rPr>
  </w:style>
  <w:style w:type="table" w:styleId="Gitternetztabelle4Akzent3">
    <w:name w:val="Grid Table 4 Accent 3"/>
    <w:basedOn w:val="NormaleTabelle"/>
    <w:uiPriority w:val="49"/>
    <w:rsid w:val="005F0318"/>
    <w:pPr>
      <w:spacing w:line="240" w:lineRule="auto"/>
    </w:pPr>
    <w:tblPr>
      <w:tblStyleRowBandSize w:val="1"/>
      <w:tblStyleColBandSize w:val="1"/>
      <w:tblBorders>
        <w:top w:val="single" w:sz="4" w:space="0" w:color="56C2C7" w:themeColor="accent3" w:themeTint="99"/>
        <w:left w:val="single" w:sz="4" w:space="0" w:color="56C2C7" w:themeColor="accent3" w:themeTint="99"/>
        <w:bottom w:val="single" w:sz="4" w:space="0" w:color="56C2C7" w:themeColor="accent3" w:themeTint="99"/>
        <w:right w:val="single" w:sz="4" w:space="0" w:color="56C2C7" w:themeColor="accent3" w:themeTint="99"/>
        <w:insideH w:val="single" w:sz="4" w:space="0" w:color="56C2C7" w:themeColor="accent3" w:themeTint="99"/>
        <w:insideV w:val="single" w:sz="4" w:space="0" w:color="56C2C7" w:themeColor="accent3" w:themeTint="99"/>
      </w:tblBorders>
    </w:tblPr>
    <w:tblStylePr w:type="firstRow">
      <w:rPr>
        <w:b/>
        <w:bCs/>
        <w:color w:val="FFFFFF" w:themeColor="background1"/>
      </w:rPr>
      <w:tblPr/>
      <w:tcPr>
        <w:tcBorders>
          <w:top w:val="single" w:sz="4" w:space="0" w:color="226467" w:themeColor="accent3"/>
          <w:left w:val="single" w:sz="4" w:space="0" w:color="226467" w:themeColor="accent3"/>
          <w:bottom w:val="single" w:sz="4" w:space="0" w:color="226467" w:themeColor="accent3"/>
          <w:right w:val="single" w:sz="4" w:space="0" w:color="226467" w:themeColor="accent3"/>
          <w:insideH w:val="nil"/>
          <w:insideV w:val="nil"/>
        </w:tcBorders>
        <w:shd w:val="clear" w:color="auto" w:fill="226467" w:themeFill="accent3"/>
      </w:tcPr>
    </w:tblStylePr>
    <w:tblStylePr w:type="lastRow">
      <w:rPr>
        <w:b/>
        <w:bCs/>
      </w:rPr>
      <w:tblPr/>
      <w:tcPr>
        <w:tcBorders>
          <w:top w:val="double" w:sz="4" w:space="0" w:color="226467" w:themeColor="accent3"/>
        </w:tcBorders>
      </w:tcPr>
    </w:tblStylePr>
    <w:tblStylePr w:type="firstCol">
      <w:rPr>
        <w:b/>
        <w:bCs/>
      </w:rPr>
    </w:tblStylePr>
    <w:tblStylePr w:type="lastCol">
      <w:rPr>
        <w:b/>
        <w:bCs/>
      </w:rPr>
    </w:tblStylePr>
    <w:tblStylePr w:type="band1Vert">
      <w:tblPr/>
      <w:tcPr>
        <w:shd w:val="clear" w:color="auto" w:fill="C6EAEC" w:themeFill="accent3" w:themeFillTint="33"/>
      </w:tcPr>
    </w:tblStylePr>
    <w:tblStylePr w:type="band1Horz">
      <w:tblPr/>
      <w:tcPr>
        <w:shd w:val="clear" w:color="auto" w:fill="C6EAEC" w:themeFill="accent3" w:themeFillTint="33"/>
      </w:tcPr>
    </w:tblStylePr>
  </w:style>
  <w:style w:type="paragraph" w:styleId="Beschriftung">
    <w:name w:val="caption"/>
    <w:basedOn w:val="Standard"/>
    <w:next w:val="Standard"/>
    <w:uiPriority w:val="11"/>
    <w:qFormat/>
    <w:rsid w:val="006A3C93"/>
    <w:pPr>
      <w:spacing w:before="120" w:after="240" w:line="240" w:lineRule="auto"/>
    </w:pPr>
    <w:rPr>
      <w:rFonts w:asciiTheme="majorHAnsi" w:eastAsia="Arial" w:hAnsiTheme="majorHAnsi" w:cstheme="majorHAnsi"/>
      <w:bCs/>
      <w:iCs/>
      <w:sz w:val="16"/>
      <w:szCs w:val="14"/>
      <w:lang w:eastAsia="de-DE"/>
    </w:rPr>
  </w:style>
  <w:style w:type="paragraph" w:customStyle="1" w:styleId="Abbildung">
    <w:name w:val="Abbildung"/>
    <w:basedOn w:val="Standard"/>
    <w:next w:val="Beschriftung"/>
    <w:uiPriority w:val="11"/>
    <w:qFormat/>
    <w:rsid w:val="006A3C93"/>
    <w:pPr>
      <w:keepNext/>
      <w:keepLines/>
      <w:spacing w:after="120" w:line="240" w:lineRule="auto"/>
    </w:pPr>
    <w:rPr>
      <w:noProof/>
      <w:color w:val="000000" w:themeColor="text1"/>
    </w:rPr>
  </w:style>
  <w:style w:type="table" w:styleId="EinfacheTabelle5">
    <w:name w:val="Plain Table 5"/>
    <w:basedOn w:val="NormaleTabelle"/>
    <w:uiPriority w:val="45"/>
    <w:rsid w:val="005F031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Fett">
    <w:name w:val="Strong"/>
    <w:basedOn w:val="Absatz-Standardschriftart"/>
    <w:uiPriority w:val="2"/>
    <w:qFormat/>
    <w:rsid w:val="0091511B"/>
    <w:rPr>
      <w:b/>
      <w:bCs/>
    </w:rPr>
  </w:style>
  <w:style w:type="character" w:styleId="SchwacheHervorhebung">
    <w:name w:val="Subtle Emphasis"/>
    <w:basedOn w:val="Absatz-Standardschriftart"/>
    <w:uiPriority w:val="99"/>
    <w:semiHidden/>
    <w:qFormat/>
    <w:rsid w:val="0091511B"/>
    <w:rPr>
      <w:i/>
      <w:iCs/>
      <w:color w:val="404040" w:themeColor="text1" w:themeTint="BF"/>
    </w:rPr>
  </w:style>
  <w:style w:type="paragraph" w:styleId="Zitat">
    <w:name w:val="Quote"/>
    <w:basedOn w:val="Standard"/>
    <w:next w:val="Standard"/>
    <w:link w:val="ZitatZchn"/>
    <w:uiPriority w:val="11"/>
    <w:qFormat/>
    <w:rsid w:val="00146FD2"/>
    <w:pPr>
      <w:spacing w:after="120"/>
      <w:ind w:left="709" w:right="862"/>
    </w:pPr>
    <w:rPr>
      <w:i/>
      <w:iCs/>
      <w:color w:val="404040" w:themeColor="text1" w:themeTint="BF"/>
    </w:rPr>
  </w:style>
  <w:style w:type="character" w:customStyle="1" w:styleId="ZitatZchn">
    <w:name w:val="Zitat Zchn"/>
    <w:basedOn w:val="Absatz-Standardschriftart"/>
    <w:link w:val="Zitat"/>
    <w:uiPriority w:val="11"/>
    <w:rsid w:val="00146FD2"/>
    <w:rPr>
      <w:i/>
      <w:iCs/>
      <w:color w:val="404040" w:themeColor="text1" w:themeTint="BF"/>
    </w:rPr>
  </w:style>
  <w:style w:type="character" w:customStyle="1" w:styleId="berschrift5Zchn">
    <w:name w:val="Überschrift 5 Zchn"/>
    <w:basedOn w:val="Absatz-Standardschriftart"/>
    <w:link w:val="berschrift5"/>
    <w:uiPriority w:val="2"/>
    <w:rsid w:val="00777ACE"/>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2"/>
    <w:semiHidden/>
    <w:rsid w:val="00F125EB"/>
    <w:rPr>
      <w:rFonts w:asciiTheme="majorHAnsi" w:eastAsiaTheme="majorEastAsia" w:hAnsiTheme="majorHAnsi" w:cstheme="majorBidi"/>
      <w:color w:val="0E2336" w:themeColor="accent1" w:themeShade="7F"/>
    </w:rPr>
  </w:style>
  <w:style w:type="character" w:styleId="Hyperlink">
    <w:name w:val="Hyperlink"/>
    <w:basedOn w:val="Absatz-Standardschriftart"/>
    <w:uiPriority w:val="99"/>
    <w:unhideWhenUsed/>
    <w:rsid w:val="00F91025"/>
    <w:rPr>
      <w:color w:val="0E666A" w:themeColor="hyperlink"/>
      <w:u w:val="single"/>
    </w:rPr>
  </w:style>
  <w:style w:type="numbering" w:customStyle="1" w:styleId="ListennummerStandard">
    <w:name w:val="Listennummer_Standard"/>
    <w:uiPriority w:val="99"/>
    <w:rsid w:val="00C22209"/>
    <w:pPr>
      <w:numPr>
        <w:numId w:val="7"/>
      </w:numPr>
    </w:pPr>
  </w:style>
  <w:style w:type="numbering" w:customStyle="1" w:styleId="Flietextnummerierung">
    <w:name w:val="Fließtextnummerierung"/>
    <w:uiPriority w:val="99"/>
    <w:rsid w:val="007D79FA"/>
    <w:pPr>
      <w:numPr>
        <w:numId w:val="5"/>
      </w:numPr>
    </w:pPr>
  </w:style>
  <w:style w:type="paragraph" w:customStyle="1" w:styleId="StandardNummeriert">
    <w:name w:val="StandardNummeriert"/>
    <w:basedOn w:val="Standard"/>
    <w:link w:val="StandardNummeriertZchn"/>
    <w:qFormat/>
    <w:rsid w:val="00FD0ADC"/>
    <w:pPr>
      <w:numPr>
        <w:numId w:val="10"/>
      </w:numPr>
    </w:pPr>
  </w:style>
  <w:style w:type="paragraph" w:styleId="KeinLeerraum">
    <w:name w:val="No Spacing"/>
    <w:uiPriority w:val="1"/>
    <w:qFormat/>
    <w:rsid w:val="00AE5B2E"/>
    <w:pPr>
      <w:spacing w:before="0"/>
    </w:pPr>
  </w:style>
  <w:style w:type="character" w:customStyle="1" w:styleId="berschrift7Zchn">
    <w:name w:val="Überschrift 7 Zchn"/>
    <w:basedOn w:val="Absatz-Standardschriftart"/>
    <w:link w:val="berschrift7"/>
    <w:uiPriority w:val="2"/>
    <w:semiHidden/>
    <w:rsid w:val="00F125EB"/>
    <w:rPr>
      <w:rFonts w:asciiTheme="majorHAnsi" w:eastAsiaTheme="majorEastAsia" w:hAnsiTheme="majorHAnsi" w:cstheme="majorBidi"/>
      <w:i/>
      <w:iCs/>
      <w:color w:val="0E2336" w:themeColor="accent1" w:themeShade="7F"/>
    </w:rPr>
  </w:style>
  <w:style w:type="character" w:customStyle="1" w:styleId="berschrift8Zchn">
    <w:name w:val="Überschrift 8 Zchn"/>
    <w:basedOn w:val="Absatz-Standardschriftart"/>
    <w:link w:val="berschrift8"/>
    <w:uiPriority w:val="2"/>
    <w:semiHidden/>
    <w:rsid w:val="00F125E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2"/>
    <w:semiHidden/>
    <w:rsid w:val="00F125EB"/>
    <w:rPr>
      <w:rFonts w:asciiTheme="majorHAnsi" w:eastAsiaTheme="majorEastAsia" w:hAnsiTheme="majorHAnsi" w:cstheme="majorBidi"/>
      <w:i/>
      <w:iCs/>
      <w:color w:val="272727" w:themeColor="text1" w:themeTint="D8"/>
      <w:sz w:val="21"/>
      <w:szCs w:val="21"/>
    </w:rPr>
  </w:style>
  <w:style w:type="table" w:styleId="Gitternetztabelle2Akzent1">
    <w:name w:val="Grid Table 2 Accent 1"/>
    <w:basedOn w:val="NormaleTabelle"/>
    <w:uiPriority w:val="47"/>
    <w:rsid w:val="005F0318"/>
    <w:pPr>
      <w:spacing w:line="240" w:lineRule="auto"/>
    </w:pPr>
    <w:tblPr>
      <w:tblStyleRowBandSize w:val="1"/>
      <w:tblStyleColBandSize w:val="1"/>
      <w:tblBorders>
        <w:top w:val="single" w:sz="2" w:space="0" w:color="4C92D1" w:themeColor="accent1" w:themeTint="99"/>
        <w:bottom w:val="single" w:sz="2" w:space="0" w:color="4C92D1" w:themeColor="accent1" w:themeTint="99"/>
        <w:insideH w:val="single" w:sz="2" w:space="0" w:color="4C92D1" w:themeColor="accent1" w:themeTint="99"/>
        <w:insideV w:val="single" w:sz="2" w:space="0" w:color="4C92D1" w:themeColor="accent1" w:themeTint="99"/>
      </w:tblBorders>
    </w:tblPr>
    <w:tblStylePr w:type="firstRow">
      <w:rPr>
        <w:b/>
        <w:bCs/>
      </w:rPr>
      <w:tblPr/>
      <w:tcPr>
        <w:tcBorders>
          <w:top w:val="nil"/>
          <w:bottom w:val="single" w:sz="12" w:space="0" w:color="4C92D1" w:themeColor="accent1" w:themeTint="99"/>
          <w:insideH w:val="nil"/>
          <w:insideV w:val="nil"/>
        </w:tcBorders>
        <w:shd w:val="clear" w:color="auto" w:fill="FFFFFF" w:themeFill="background1"/>
      </w:tcPr>
    </w:tblStylePr>
    <w:tblStylePr w:type="lastRow">
      <w:rPr>
        <w:b/>
        <w:bCs/>
      </w:rPr>
      <w:tblPr/>
      <w:tcPr>
        <w:tcBorders>
          <w:top w:val="double" w:sz="2" w:space="0" w:color="4C92D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3DAF0" w:themeFill="accent1" w:themeFillTint="33"/>
      </w:tcPr>
    </w:tblStylePr>
    <w:tblStylePr w:type="band1Horz">
      <w:tblPr/>
      <w:tcPr>
        <w:shd w:val="clear" w:color="auto" w:fill="C3DAF0" w:themeFill="accent1" w:themeFillTint="33"/>
      </w:tcPr>
    </w:tblStylePr>
  </w:style>
  <w:style w:type="table" w:styleId="Tabellenraster">
    <w:name w:val="Table Grid"/>
    <w:basedOn w:val="NormaleTabelle"/>
    <w:rsid w:val="005F0318"/>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020212"/>
    <w:pPr>
      <w:tabs>
        <w:tab w:val="left" w:pos="440"/>
        <w:tab w:val="right" w:leader="dot" w:pos="9070"/>
      </w:tabs>
      <w:spacing w:before="120"/>
      <w:ind w:left="426" w:hanging="426"/>
    </w:pPr>
    <w:rPr>
      <w:b/>
      <w:noProof/>
    </w:rPr>
  </w:style>
  <w:style w:type="paragraph" w:styleId="Verzeichnis2">
    <w:name w:val="toc 2"/>
    <w:basedOn w:val="Standard"/>
    <w:next w:val="Standard"/>
    <w:autoRedefine/>
    <w:uiPriority w:val="39"/>
    <w:unhideWhenUsed/>
    <w:rsid w:val="00D106CF"/>
    <w:pPr>
      <w:tabs>
        <w:tab w:val="left" w:pos="993"/>
        <w:tab w:val="right" w:leader="dot" w:pos="9072"/>
      </w:tabs>
      <w:spacing w:before="0"/>
      <w:ind w:left="993" w:right="-2" w:hanging="567"/>
    </w:pPr>
  </w:style>
  <w:style w:type="paragraph" w:styleId="Verzeichnis3">
    <w:name w:val="toc 3"/>
    <w:basedOn w:val="Standard"/>
    <w:next w:val="Standard"/>
    <w:autoRedefine/>
    <w:uiPriority w:val="39"/>
    <w:unhideWhenUsed/>
    <w:rsid w:val="00957341"/>
    <w:pPr>
      <w:tabs>
        <w:tab w:val="left" w:pos="1701"/>
        <w:tab w:val="right" w:leader="dot" w:pos="9072"/>
      </w:tabs>
      <w:spacing w:before="0"/>
      <w:ind w:left="1701" w:right="-2" w:hanging="708"/>
    </w:pPr>
  </w:style>
  <w:style w:type="paragraph" w:styleId="Verzeichnis4">
    <w:name w:val="toc 4"/>
    <w:basedOn w:val="Standard"/>
    <w:next w:val="Standard"/>
    <w:autoRedefine/>
    <w:uiPriority w:val="39"/>
    <w:unhideWhenUsed/>
    <w:rsid w:val="00AA1FA6"/>
    <w:pPr>
      <w:tabs>
        <w:tab w:val="left" w:pos="1843"/>
        <w:tab w:val="right" w:leader="dot" w:pos="9923"/>
      </w:tabs>
      <w:spacing w:before="0"/>
      <w:ind w:left="1843" w:right="-2" w:hanging="851"/>
    </w:pPr>
  </w:style>
  <w:style w:type="paragraph" w:styleId="Verzeichnis5">
    <w:name w:val="toc 5"/>
    <w:basedOn w:val="Standard"/>
    <w:next w:val="Standard"/>
    <w:autoRedefine/>
    <w:uiPriority w:val="39"/>
    <w:unhideWhenUsed/>
    <w:rsid w:val="001C7321"/>
    <w:pPr>
      <w:tabs>
        <w:tab w:val="left" w:pos="1985"/>
        <w:tab w:val="right" w:leader="dot" w:pos="9214"/>
      </w:tabs>
      <w:spacing w:before="0"/>
      <w:ind w:left="1985" w:hanging="992"/>
    </w:pPr>
  </w:style>
  <w:style w:type="paragraph" w:customStyle="1" w:styleId="Abbildungs-Tabellenverzeichnis">
    <w:name w:val="Abbildungs-/Tabellenverzeichnis"/>
    <w:basedOn w:val="Inhaltsverzeichnisberschrift"/>
    <w:uiPriority w:val="39"/>
    <w:rsid w:val="00524668"/>
    <w:pPr>
      <w:spacing w:before="480"/>
    </w:pPr>
    <w:rPr>
      <w:sz w:val="44"/>
      <w:szCs w:val="44"/>
    </w:rPr>
  </w:style>
  <w:style w:type="paragraph" w:styleId="Abbildungsverzeichnis">
    <w:name w:val="table of figures"/>
    <w:basedOn w:val="Standard"/>
    <w:next w:val="Standard"/>
    <w:uiPriority w:val="99"/>
    <w:unhideWhenUsed/>
    <w:rsid w:val="008F0D56"/>
    <w:pPr>
      <w:tabs>
        <w:tab w:val="right" w:leader="dot" w:pos="9214"/>
      </w:tabs>
      <w:spacing w:before="60"/>
      <w:ind w:right="-2"/>
    </w:pPr>
  </w:style>
  <w:style w:type="paragraph" w:styleId="Literaturverzeichnis">
    <w:name w:val="Bibliography"/>
    <w:basedOn w:val="Standard"/>
    <w:next w:val="Standard"/>
    <w:uiPriority w:val="37"/>
    <w:unhideWhenUsed/>
    <w:rsid w:val="00DD107A"/>
    <w:pPr>
      <w:spacing w:before="200"/>
      <w:ind w:left="1134" w:hanging="1134"/>
    </w:pPr>
    <w:rPr>
      <w:iCs/>
      <w:sz w:val="18"/>
      <w:szCs w:val="18"/>
    </w:rPr>
  </w:style>
  <w:style w:type="table" w:styleId="EinfacheTabelle3">
    <w:name w:val="Plain Table 3"/>
    <w:basedOn w:val="NormaleTabelle"/>
    <w:uiPriority w:val="43"/>
    <w:rsid w:val="00BE18FC"/>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BE18FC"/>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B12884"/>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1hellAkzent3">
    <w:name w:val="Grid Table 1 Light Accent 3"/>
    <w:basedOn w:val="NormaleTabelle"/>
    <w:uiPriority w:val="46"/>
    <w:rsid w:val="00B12884"/>
    <w:pPr>
      <w:spacing w:line="240" w:lineRule="auto"/>
    </w:pPr>
    <w:tblPr>
      <w:tblStyleRowBandSize w:val="1"/>
      <w:tblStyleColBandSize w:val="1"/>
      <w:tblBorders>
        <w:top w:val="single" w:sz="4" w:space="0" w:color="8ED6DA" w:themeColor="accent3" w:themeTint="66"/>
        <w:left w:val="single" w:sz="4" w:space="0" w:color="8ED6DA" w:themeColor="accent3" w:themeTint="66"/>
        <w:bottom w:val="single" w:sz="4" w:space="0" w:color="8ED6DA" w:themeColor="accent3" w:themeTint="66"/>
        <w:right w:val="single" w:sz="4" w:space="0" w:color="8ED6DA" w:themeColor="accent3" w:themeTint="66"/>
        <w:insideH w:val="single" w:sz="4" w:space="0" w:color="8ED6DA" w:themeColor="accent3" w:themeTint="66"/>
        <w:insideV w:val="single" w:sz="4" w:space="0" w:color="8ED6DA" w:themeColor="accent3" w:themeTint="66"/>
      </w:tblBorders>
    </w:tblPr>
    <w:tblStylePr w:type="firstRow">
      <w:rPr>
        <w:b/>
        <w:bCs/>
      </w:rPr>
      <w:tblPr/>
      <w:tcPr>
        <w:tcBorders>
          <w:bottom w:val="single" w:sz="12" w:space="0" w:color="56C2C7" w:themeColor="accent3" w:themeTint="99"/>
        </w:tcBorders>
      </w:tcPr>
    </w:tblStylePr>
    <w:tblStylePr w:type="lastRow">
      <w:rPr>
        <w:b/>
        <w:bCs/>
      </w:rPr>
      <w:tblPr/>
      <w:tcPr>
        <w:tcBorders>
          <w:top w:val="double" w:sz="2" w:space="0" w:color="56C2C7" w:themeColor="accent3" w:themeTint="99"/>
        </w:tcBorders>
      </w:tcPr>
    </w:tblStylePr>
    <w:tblStylePr w:type="firstCol">
      <w:rPr>
        <w:b/>
        <w:bCs/>
      </w:rPr>
    </w:tblStylePr>
    <w:tblStylePr w:type="lastCol">
      <w:rPr>
        <w:b/>
        <w:bCs/>
      </w:rPr>
    </w:tblStylePr>
  </w:style>
  <w:style w:type="table" w:styleId="Gitternetztabelle2Akzent3">
    <w:name w:val="Grid Table 2 Accent 3"/>
    <w:basedOn w:val="NormaleTabelle"/>
    <w:uiPriority w:val="47"/>
    <w:rsid w:val="00B12884"/>
    <w:pPr>
      <w:spacing w:line="240" w:lineRule="auto"/>
    </w:pPr>
    <w:tblPr>
      <w:tblStyleRowBandSize w:val="1"/>
      <w:tblStyleColBandSize w:val="1"/>
      <w:tblBorders>
        <w:top w:val="single" w:sz="2" w:space="0" w:color="56C2C7" w:themeColor="accent3" w:themeTint="99"/>
        <w:bottom w:val="single" w:sz="2" w:space="0" w:color="56C2C7" w:themeColor="accent3" w:themeTint="99"/>
        <w:insideH w:val="single" w:sz="2" w:space="0" w:color="56C2C7" w:themeColor="accent3" w:themeTint="99"/>
        <w:insideV w:val="single" w:sz="2" w:space="0" w:color="56C2C7" w:themeColor="accent3" w:themeTint="99"/>
      </w:tblBorders>
    </w:tblPr>
    <w:tblStylePr w:type="firstRow">
      <w:rPr>
        <w:b/>
        <w:bCs/>
      </w:rPr>
      <w:tblPr/>
      <w:tcPr>
        <w:tcBorders>
          <w:top w:val="nil"/>
          <w:bottom w:val="single" w:sz="12" w:space="0" w:color="56C2C7" w:themeColor="accent3" w:themeTint="99"/>
          <w:insideH w:val="nil"/>
          <w:insideV w:val="nil"/>
        </w:tcBorders>
        <w:shd w:val="clear" w:color="auto" w:fill="FFFFFF" w:themeFill="background1"/>
      </w:tcPr>
    </w:tblStylePr>
    <w:tblStylePr w:type="lastRow">
      <w:rPr>
        <w:b/>
        <w:bCs/>
      </w:rPr>
      <w:tblPr/>
      <w:tcPr>
        <w:tcBorders>
          <w:top w:val="double" w:sz="2" w:space="0" w:color="56C2C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AEC" w:themeFill="accent3" w:themeFillTint="33"/>
      </w:tcPr>
    </w:tblStylePr>
    <w:tblStylePr w:type="band1Horz">
      <w:tblPr/>
      <w:tcPr>
        <w:shd w:val="clear" w:color="auto" w:fill="C6EAEC" w:themeFill="accent3" w:themeFillTint="33"/>
      </w:tcPr>
    </w:tblStylePr>
  </w:style>
  <w:style w:type="table" w:styleId="Gitternetztabelle6farbigAkzent3">
    <w:name w:val="Grid Table 6 Colorful Accent 3"/>
    <w:basedOn w:val="NormaleTabelle"/>
    <w:uiPriority w:val="51"/>
    <w:rsid w:val="00B12884"/>
    <w:pPr>
      <w:spacing w:line="240" w:lineRule="auto"/>
    </w:pPr>
    <w:rPr>
      <w:color w:val="194A4C" w:themeColor="accent3" w:themeShade="BF"/>
    </w:rPr>
    <w:tblPr>
      <w:tblStyleRowBandSize w:val="1"/>
      <w:tblStyleColBandSize w:val="1"/>
      <w:tblBorders>
        <w:top w:val="single" w:sz="4" w:space="0" w:color="56C2C7" w:themeColor="accent3" w:themeTint="99"/>
        <w:left w:val="single" w:sz="4" w:space="0" w:color="56C2C7" w:themeColor="accent3" w:themeTint="99"/>
        <w:bottom w:val="single" w:sz="4" w:space="0" w:color="56C2C7" w:themeColor="accent3" w:themeTint="99"/>
        <w:right w:val="single" w:sz="4" w:space="0" w:color="56C2C7" w:themeColor="accent3" w:themeTint="99"/>
        <w:insideH w:val="single" w:sz="4" w:space="0" w:color="56C2C7" w:themeColor="accent3" w:themeTint="99"/>
        <w:insideV w:val="single" w:sz="4" w:space="0" w:color="56C2C7" w:themeColor="accent3" w:themeTint="99"/>
      </w:tblBorders>
    </w:tblPr>
    <w:tblStylePr w:type="firstRow">
      <w:rPr>
        <w:b/>
        <w:bCs/>
      </w:rPr>
      <w:tblPr/>
      <w:tcPr>
        <w:tcBorders>
          <w:bottom w:val="single" w:sz="12" w:space="0" w:color="56C2C7" w:themeColor="accent3" w:themeTint="99"/>
        </w:tcBorders>
      </w:tcPr>
    </w:tblStylePr>
    <w:tblStylePr w:type="lastRow">
      <w:rPr>
        <w:b/>
        <w:bCs/>
      </w:rPr>
      <w:tblPr/>
      <w:tcPr>
        <w:tcBorders>
          <w:top w:val="double" w:sz="4" w:space="0" w:color="56C2C7" w:themeColor="accent3" w:themeTint="99"/>
        </w:tcBorders>
      </w:tcPr>
    </w:tblStylePr>
    <w:tblStylePr w:type="firstCol">
      <w:rPr>
        <w:b/>
        <w:bCs/>
      </w:rPr>
    </w:tblStylePr>
    <w:tblStylePr w:type="lastCol">
      <w:rPr>
        <w:b/>
        <w:bCs/>
      </w:rPr>
    </w:tblStylePr>
    <w:tblStylePr w:type="band1Vert">
      <w:tblPr/>
      <w:tcPr>
        <w:shd w:val="clear" w:color="auto" w:fill="C6EAEC" w:themeFill="accent3" w:themeFillTint="33"/>
      </w:tcPr>
    </w:tblStylePr>
    <w:tblStylePr w:type="band1Horz">
      <w:tblPr/>
      <w:tcPr>
        <w:shd w:val="clear" w:color="auto" w:fill="C6EAEC" w:themeFill="accent3" w:themeFillTint="33"/>
      </w:tcPr>
    </w:tblStylePr>
  </w:style>
  <w:style w:type="table" w:styleId="Listentabelle1hellAkzent1">
    <w:name w:val="List Table 1 Light Accent 1"/>
    <w:basedOn w:val="NormaleTabelle"/>
    <w:uiPriority w:val="46"/>
    <w:rsid w:val="00DC0B3D"/>
    <w:pPr>
      <w:spacing w:line="240" w:lineRule="auto"/>
    </w:pPr>
    <w:tblPr>
      <w:tblStyleRowBandSize w:val="1"/>
      <w:tblStyleColBandSize w:val="1"/>
    </w:tblPr>
    <w:tblStylePr w:type="firstRow">
      <w:rPr>
        <w:b/>
        <w:bCs/>
      </w:rPr>
      <w:tblPr/>
      <w:tcPr>
        <w:tcBorders>
          <w:bottom w:val="single" w:sz="4" w:space="0" w:color="4C92D1" w:themeColor="accent1" w:themeTint="99"/>
        </w:tcBorders>
      </w:tcPr>
    </w:tblStylePr>
    <w:tblStylePr w:type="lastRow">
      <w:rPr>
        <w:b/>
        <w:bCs/>
      </w:rPr>
      <w:tblPr/>
      <w:tcPr>
        <w:tcBorders>
          <w:top w:val="single" w:sz="4" w:space="0" w:color="4C92D1" w:themeColor="accent1" w:themeTint="99"/>
        </w:tcBorders>
      </w:tcPr>
    </w:tblStylePr>
    <w:tblStylePr w:type="firstCol">
      <w:rPr>
        <w:b/>
        <w:bCs/>
      </w:rPr>
    </w:tblStylePr>
    <w:tblStylePr w:type="lastCol">
      <w:rPr>
        <w:b/>
        <w:bCs/>
      </w:rPr>
    </w:tblStylePr>
    <w:tblStylePr w:type="band1Vert">
      <w:tblPr/>
      <w:tcPr>
        <w:shd w:val="clear" w:color="auto" w:fill="C3DAF0" w:themeFill="accent1" w:themeFillTint="33"/>
      </w:tcPr>
    </w:tblStylePr>
    <w:tblStylePr w:type="band1Horz">
      <w:tblPr/>
      <w:tcPr>
        <w:shd w:val="clear" w:color="auto" w:fill="C3DAF0" w:themeFill="accent1" w:themeFillTint="33"/>
      </w:tcPr>
    </w:tblStylePr>
  </w:style>
  <w:style w:type="character" w:styleId="Kommentarzeichen">
    <w:name w:val="annotation reference"/>
    <w:basedOn w:val="Absatz-Standardschriftart"/>
    <w:semiHidden/>
    <w:unhideWhenUsed/>
    <w:rsid w:val="006D151C"/>
    <w:rPr>
      <w:sz w:val="16"/>
      <w:szCs w:val="16"/>
    </w:rPr>
  </w:style>
  <w:style w:type="paragraph" w:styleId="Kommentartext">
    <w:name w:val="annotation text"/>
    <w:basedOn w:val="Standard"/>
    <w:link w:val="KommentartextZchn"/>
    <w:unhideWhenUsed/>
    <w:rsid w:val="00456ADD"/>
    <w:pPr>
      <w:spacing w:line="240" w:lineRule="auto"/>
    </w:pPr>
    <w:rPr>
      <w:sz w:val="24"/>
    </w:rPr>
  </w:style>
  <w:style w:type="character" w:customStyle="1" w:styleId="KommentartextZchn">
    <w:name w:val="Kommentartext Zchn"/>
    <w:basedOn w:val="Absatz-Standardschriftart"/>
    <w:link w:val="Kommentartext"/>
    <w:rsid w:val="00F125EB"/>
    <w:rPr>
      <w:sz w:val="24"/>
    </w:rPr>
  </w:style>
  <w:style w:type="paragraph" w:styleId="Kommentarthema">
    <w:name w:val="annotation subject"/>
    <w:basedOn w:val="Kommentartext"/>
    <w:next w:val="Kommentartext"/>
    <w:link w:val="KommentarthemaZchn"/>
    <w:uiPriority w:val="99"/>
    <w:unhideWhenUsed/>
    <w:rsid w:val="006D151C"/>
    <w:rPr>
      <w:b/>
      <w:bCs/>
    </w:rPr>
  </w:style>
  <w:style w:type="character" w:customStyle="1" w:styleId="KommentarthemaZchn">
    <w:name w:val="Kommentarthema Zchn"/>
    <w:basedOn w:val="KommentartextZchn"/>
    <w:link w:val="Kommentarthema"/>
    <w:uiPriority w:val="99"/>
    <w:rsid w:val="00F125EB"/>
    <w:rPr>
      <w:b/>
      <w:bCs/>
      <w:sz w:val="24"/>
    </w:rPr>
  </w:style>
  <w:style w:type="character" w:customStyle="1" w:styleId="NichtaufgelsteErwhnung1">
    <w:name w:val="Nicht aufgelöste Erwähnung1"/>
    <w:basedOn w:val="Absatz-Standardschriftart"/>
    <w:uiPriority w:val="99"/>
    <w:semiHidden/>
    <w:unhideWhenUsed/>
    <w:rsid w:val="00BC72D8"/>
    <w:rPr>
      <w:color w:val="605E5C"/>
      <w:shd w:val="clear" w:color="auto" w:fill="E1DFDD"/>
    </w:rPr>
  </w:style>
  <w:style w:type="table" w:customStyle="1" w:styleId="Tabellegrau">
    <w:name w:val="Tabelle grau"/>
    <w:basedOn w:val="Tabellenraster"/>
    <w:uiPriority w:val="99"/>
    <w:rsid w:val="00F67C6F"/>
    <w:tblPr>
      <w:tblStyleRowBandSize w:val="1"/>
      <w:tblStyleColBandSize w:val="1"/>
      <w:tblBorders>
        <w:top w:val="none" w:sz="0" w:space="0" w:color="auto"/>
        <w:left w:val="none" w:sz="0" w:space="0" w:color="auto"/>
        <w:bottom w:val="none" w:sz="0" w:space="0" w:color="auto"/>
        <w:right w:val="none" w:sz="0" w:space="0" w:color="auto"/>
        <w:insideH w:val="single" w:sz="4" w:space="0" w:color="716A5F" w:themeColor="text2"/>
        <w:insideV w:val="single" w:sz="4" w:space="0" w:color="716A5F" w:themeColor="text2"/>
      </w:tblBorders>
      <w:tblCellMar>
        <w:top w:w="57" w:type="dxa"/>
        <w:left w:w="57" w:type="dxa"/>
        <w:bottom w:w="57" w:type="dxa"/>
        <w:right w:w="57" w:type="dxa"/>
      </w:tblCellMar>
    </w:tblPr>
    <w:tblStylePr w:type="firstRow">
      <w:rPr>
        <w:b/>
        <w:bCs/>
      </w:rPr>
      <w:tblPr/>
      <w:tcPr>
        <w:tcBorders>
          <w:top w:val="nil"/>
          <w:left w:val="nil"/>
          <w:bottom w:val="single" w:sz="12" w:space="0" w:color="716A5F" w:themeColor="text2"/>
          <w:right w:val="nil"/>
          <w:insideH w:val="nil"/>
          <w:insideV w:val="single" w:sz="4" w:space="0" w:color="716A5F" w:themeColor="text2"/>
          <w:tl2br w:val="nil"/>
          <w:tr2bl w:val="nil"/>
        </w:tcBorders>
        <w:shd w:val="clear" w:color="auto" w:fill="F1F0EF"/>
      </w:tcPr>
    </w:tblStylePr>
    <w:tblStylePr w:type="lastRow">
      <w:rPr>
        <w:b/>
        <w:bCs/>
      </w:rPr>
      <w:tblPr/>
      <w:tcPr>
        <w:tcBorders>
          <w:top w:val="single" w:sz="12" w:space="0" w:color="716A5F" w:themeColor="text2"/>
        </w:tcBorders>
      </w:tcPr>
    </w:tblStylePr>
    <w:tblStylePr w:type="firstCol">
      <w:rPr>
        <w:b/>
        <w:bCs/>
      </w:rPr>
    </w:tblStylePr>
    <w:tblStylePr w:type="lastCol">
      <w:rPr>
        <w:b/>
        <w:bCs/>
      </w:rPr>
    </w:tblStylePr>
    <w:tblStylePr w:type="band1Vert">
      <w:tblPr/>
      <w:tcPr>
        <w:shd w:val="clear" w:color="auto" w:fill="F1F0EF"/>
      </w:tcPr>
    </w:tblStylePr>
    <w:tblStylePr w:type="band2Horz">
      <w:tblPr/>
      <w:tcPr>
        <w:shd w:val="clear" w:color="auto" w:fill="F1F0EF"/>
      </w:tcPr>
    </w:tblStylePr>
  </w:style>
  <w:style w:type="table" w:styleId="Gitternetztabelle6farbig">
    <w:name w:val="Grid Table 6 Colorful"/>
    <w:basedOn w:val="NormaleTabelle"/>
    <w:uiPriority w:val="51"/>
    <w:rsid w:val="0098176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leblauintensiv">
    <w:name w:val="Tabelle blau intensiv"/>
    <w:basedOn w:val="Tabellenraster"/>
    <w:uiPriority w:val="99"/>
    <w:rsid w:val="00E9483C"/>
    <w:tblPr>
      <w:tblStyleRowBandSize w:val="1"/>
      <w:tblStyleColBandSize w:val="1"/>
      <w:tblBorders>
        <w:top w:val="none" w:sz="0" w:space="0" w:color="auto"/>
        <w:left w:val="none" w:sz="0" w:space="0" w:color="auto"/>
        <w:bottom w:val="none" w:sz="0" w:space="0" w:color="auto"/>
        <w:right w:val="none" w:sz="0" w:space="0" w:color="auto"/>
        <w:insideH w:val="single" w:sz="4" w:space="0" w:color="13749F" w:themeColor="accent2"/>
        <w:insideV w:val="single" w:sz="4" w:space="0" w:color="13749F" w:themeColor="accent2"/>
      </w:tblBorders>
      <w:tblCellMar>
        <w:top w:w="57" w:type="dxa"/>
        <w:left w:w="57" w:type="dxa"/>
        <w:bottom w:w="57" w:type="dxa"/>
        <w:right w:w="57" w:type="dxa"/>
      </w:tblCellMar>
    </w:tblPr>
    <w:tblStylePr w:type="firstRow">
      <w:rPr>
        <w:b/>
        <w:bCs/>
        <w:color w:val="FFFFFF" w:themeColor="background1"/>
      </w:rPr>
      <w:tblPr/>
      <w:tcPr>
        <w:tcBorders>
          <w:top w:val="nil"/>
          <w:left w:val="nil"/>
          <w:bottom w:val="nil"/>
          <w:right w:val="nil"/>
          <w:insideH w:val="nil"/>
          <w:insideV w:val="nil"/>
          <w:tl2br w:val="nil"/>
          <w:tr2bl w:val="nil"/>
        </w:tcBorders>
        <w:shd w:val="clear" w:color="auto" w:fill="13749F" w:themeFill="accent2"/>
      </w:tcPr>
    </w:tblStylePr>
    <w:tblStylePr w:type="lastRow">
      <w:rPr>
        <w:b/>
        <w:bCs/>
        <w:color w:val="FFFFFF" w:themeColor="background1"/>
      </w:rPr>
      <w:tblPr/>
      <w:tcPr>
        <w:tcBorders>
          <w:top w:val="nil"/>
        </w:tcBorders>
        <w:shd w:val="clear" w:color="auto" w:fill="59A6C6"/>
      </w:tcPr>
    </w:tblStylePr>
    <w:tblStylePr w:type="firstCol">
      <w:rPr>
        <w:b/>
        <w:bCs/>
      </w:rPr>
    </w:tblStylePr>
    <w:tblStylePr w:type="lastCol">
      <w:rPr>
        <w:b/>
        <w:bCs/>
      </w:rPr>
    </w:tblStylePr>
    <w:tblStylePr w:type="band1Vert">
      <w:tblPr/>
      <w:tcPr>
        <w:shd w:val="clear" w:color="auto" w:fill="E6F1F6"/>
      </w:tcPr>
    </w:tblStylePr>
    <w:tblStylePr w:type="band1Horz">
      <w:tblPr/>
      <w:tcPr>
        <w:shd w:val="clear" w:color="auto" w:fill="E6F1F6"/>
      </w:tcPr>
    </w:tblStylePr>
  </w:style>
  <w:style w:type="paragraph" w:customStyle="1" w:styleId="Zwischentitel">
    <w:name w:val="Zwischentitel"/>
    <w:basedOn w:val="Kommentartext"/>
    <w:uiPriority w:val="7"/>
    <w:qFormat/>
    <w:rsid w:val="008F0D56"/>
    <w:pPr>
      <w:keepNext/>
      <w:keepLines/>
    </w:pPr>
    <w:rPr>
      <w:b/>
    </w:rPr>
  </w:style>
  <w:style w:type="paragraph" w:customStyle="1" w:styleId="StandardmitAbstanddanach">
    <w:name w:val="Standard mit Abstand danach"/>
    <w:basedOn w:val="Standard"/>
    <w:qFormat/>
    <w:rsid w:val="00C95966"/>
    <w:pPr>
      <w:spacing w:after="240"/>
    </w:pPr>
  </w:style>
  <w:style w:type="paragraph" w:customStyle="1" w:styleId="Rechtstext">
    <w:name w:val="Rechtstext"/>
    <w:basedOn w:val="Standard"/>
    <w:uiPriority w:val="11"/>
    <w:qFormat/>
    <w:rsid w:val="009432FF"/>
    <w:rPr>
      <w:rFonts w:ascii="Cambria" w:hAnsi="Cambria"/>
      <w:spacing w:val="2"/>
      <w:sz w:val="19"/>
      <w:szCs w:val="19"/>
    </w:rPr>
  </w:style>
  <w:style w:type="paragraph" w:styleId="berarbeitung">
    <w:name w:val="Revision"/>
    <w:hidden/>
    <w:uiPriority w:val="99"/>
    <w:semiHidden/>
    <w:rsid w:val="00D6323B"/>
    <w:pPr>
      <w:spacing w:before="0" w:line="240" w:lineRule="auto"/>
    </w:pPr>
  </w:style>
  <w:style w:type="character" w:styleId="IntensiverVerweis">
    <w:name w:val="Intense Reference"/>
    <w:basedOn w:val="Absatz-Standardschriftart"/>
    <w:uiPriority w:val="99"/>
    <w:semiHidden/>
    <w:qFormat/>
    <w:rsid w:val="00F91025"/>
    <w:rPr>
      <w:b/>
      <w:bCs/>
      <w:smallCaps/>
      <w:color w:val="13749F" w:themeColor="accent2"/>
      <w:spacing w:val="5"/>
    </w:rPr>
  </w:style>
  <w:style w:type="character" w:styleId="IntensiveHervorhebung">
    <w:name w:val="Intense Emphasis"/>
    <w:basedOn w:val="Absatz-Standardschriftart"/>
    <w:uiPriority w:val="13"/>
    <w:rsid w:val="00F91025"/>
    <w:rPr>
      <w:b/>
      <w:i w:val="0"/>
      <w:iCs/>
      <w:caps/>
      <w:smallCaps w:val="0"/>
      <w:color w:val="auto"/>
    </w:rPr>
  </w:style>
  <w:style w:type="paragraph" w:styleId="IntensivesZitat">
    <w:name w:val="Intense Quote"/>
    <w:basedOn w:val="Standard"/>
    <w:next w:val="Standard"/>
    <w:link w:val="IntensivesZitatZchn"/>
    <w:uiPriority w:val="99"/>
    <w:semiHidden/>
    <w:qFormat/>
    <w:rsid w:val="00F91025"/>
    <w:pPr>
      <w:pBdr>
        <w:top w:val="single" w:sz="4" w:space="10" w:color="1C476E" w:themeColor="accent1"/>
        <w:bottom w:val="single" w:sz="4" w:space="10" w:color="1C476E" w:themeColor="accent1"/>
      </w:pBdr>
      <w:spacing w:before="360" w:after="360"/>
      <w:ind w:left="864" w:right="864"/>
      <w:jc w:val="center"/>
    </w:pPr>
    <w:rPr>
      <w:i/>
      <w:iCs/>
      <w:color w:val="13749F" w:themeColor="accent2"/>
    </w:rPr>
  </w:style>
  <w:style w:type="character" w:customStyle="1" w:styleId="IntensivesZitatZchn">
    <w:name w:val="Intensives Zitat Zchn"/>
    <w:basedOn w:val="Absatz-Standardschriftart"/>
    <w:link w:val="IntensivesZitat"/>
    <w:uiPriority w:val="99"/>
    <w:semiHidden/>
    <w:rsid w:val="00F91025"/>
    <w:rPr>
      <w:i/>
      <w:iCs/>
      <w:color w:val="13749F" w:themeColor="accent2"/>
    </w:rPr>
  </w:style>
  <w:style w:type="table" w:customStyle="1" w:styleId="Tabelleblau">
    <w:name w:val="Tabelle blau"/>
    <w:basedOn w:val="Tabellenraster"/>
    <w:uiPriority w:val="99"/>
    <w:rsid w:val="00F67C6F"/>
    <w:tblPr>
      <w:tblStyleRowBandSize w:val="1"/>
      <w:tblStyleColBandSize w:val="1"/>
      <w:tblBorders>
        <w:top w:val="none" w:sz="0" w:space="0" w:color="auto"/>
        <w:left w:val="none" w:sz="0" w:space="0" w:color="auto"/>
        <w:bottom w:val="none" w:sz="0" w:space="0" w:color="auto"/>
        <w:right w:val="none" w:sz="0" w:space="0" w:color="auto"/>
        <w:insideH w:val="single" w:sz="4" w:space="0" w:color="13749F" w:themeColor="accent2"/>
        <w:insideV w:val="single" w:sz="4" w:space="0" w:color="13749F" w:themeColor="accent2"/>
      </w:tblBorders>
      <w:tblCellMar>
        <w:top w:w="57" w:type="dxa"/>
        <w:left w:w="57" w:type="dxa"/>
        <w:bottom w:w="57" w:type="dxa"/>
        <w:right w:w="57" w:type="dxa"/>
      </w:tblCellMar>
    </w:tblPr>
    <w:tblStylePr w:type="firstRow">
      <w:rPr>
        <w:b/>
        <w:bCs/>
      </w:rPr>
      <w:tblPr/>
      <w:tcPr>
        <w:tcBorders>
          <w:top w:val="nil"/>
          <w:left w:val="nil"/>
          <w:bottom w:val="single" w:sz="12" w:space="0" w:color="13749F" w:themeColor="accent2"/>
          <w:right w:val="nil"/>
          <w:insideH w:val="nil"/>
          <w:insideV w:val="single" w:sz="4" w:space="0" w:color="13749F" w:themeColor="accent2"/>
          <w:tl2br w:val="nil"/>
          <w:tr2bl w:val="nil"/>
        </w:tcBorders>
        <w:shd w:val="clear" w:color="auto" w:fill="E6F1F6"/>
      </w:tcPr>
    </w:tblStylePr>
    <w:tblStylePr w:type="lastRow">
      <w:rPr>
        <w:b/>
        <w:bCs/>
      </w:rPr>
      <w:tblPr/>
      <w:tcPr>
        <w:tcBorders>
          <w:top w:val="single" w:sz="12" w:space="0" w:color="13749F" w:themeColor="accent2"/>
        </w:tcBorders>
      </w:tcPr>
    </w:tblStylePr>
    <w:tblStylePr w:type="firstCol">
      <w:rPr>
        <w:b/>
        <w:bCs/>
      </w:rPr>
    </w:tblStylePr>
    <w:tblStylePr w:type="lastCol">
      <w:rPr>
        <w:b/>
        <w:bCs/>
      </w:rPr>
    </w:tblStylePr>
    <w:tblStylePr w:type="band1Vert">
      <w:tblPr/>
      <w:tcPr>
        <w:shd w:val="clear" w:color="auto" w:fill="E6F1F6"/>
      </w:tcPr>
    </w:tblStylePr>
    <w:tblStylePr w:type="band2Horz">
      <w:tblPr/>
      <w:tcPr>
        <w:shd w:val="clear" w:color="auto" w:fill="E6F1F6"/>
      </w:tcPr>
    </w:tblStylePr>
  </w:style>
  <w:style w:type="character" w:styleId="Platzhaltertext">
    <w:name w:val="Placeholder Text"/>
    <w:basedOn w:val="Absatz-Standardschriftart"/>
    <w:uiPriority w:val="99"/>
    <w:semiHidden/>
    <w:rsid w:val="00F41723"/>
    <w:rPr>
      <w:color w:val="808080"/>
    </w:rPr>
  </w:style>
  <w:style w:type="paragraph" w:customStyle="1" w:styleId="Impressum">
    <w:name w:val="Impressum"/>
    <w:basedOn w:val="Standard"/>
    <w:uiPriority w:val="14"/>
    <w:rsid w:val="00F125EB"/>
    <w:pPr>
      <w:spacing w:before="120"/>
      <w:ind w:right="2833"/>
    </w:pPr>
    <w:rPr>
      <w:sz w:val="16"/>
      <w:szCs w:val="16"/>
    </w:rPr>
  </w:style>
  <w:style w:type="paragraph" w:customStyle="1" w:styleId="Untertitel3">
    <w:name w:val="Untertitel 3"/>
    <w:basedOn w:val="Untertitel2"/>
    <w:uiPriority w:val="18"/>
    <w:qFormat/>
    <w:rsid w:val="00BD3D11"/>
    <w:pPr>
      <w:spacing w:before="120" w:line="276" w:lineRule="auto"/>
    </w:pPr>
    <w:rPr>
      <w:sz w:val="22"/>
      <w:szCs w:val="22"/>
    </w:rPr>
  </w:style>
  <w:style w:type="character" w:styleId="Seitenzahl">
    <w:name w:val="page number"/>
    <w:uiPriority w:val="99"/>
    <w:rsid w:val="0090409E"/>
    <w:rPr>
      <w:rFonts w:ascii="Calibri" w:hAnsi="Calibri"/>
    </w:rPr>
  </w:style>
  <w:style w:type="paragraph" w:styleId="Sprechblasentext">
    <w:name w:val="Balloon Text"/>
    <w:basedOn w:val="Standard"/>
    <w:link w:val="SprechblasentextZchn"/>
    <w:uiPriority w:val="99"/>
    <w:semiHidden/>
    <w:rsid w:val="0090409E"/>
    <w:pPr>
      <w:spacing w:before="0" w:after="160" w:line="264" w:lineRule="auto"/>
    </w:pPr>
    <w:rPr>
      <w:rFonts w:ascii="Tahoma" w:eastAsia="Times New Roman" w:hAnsi="Tahoma" w:cs="Tahoma"/>
      <w:sz w:val="16"/>
      <w:szCs w:val="16"/>
      <w:lang w:eastAsia="de-AT"/>
    </w:rPr>
  </w:style>
  <w:style w:type="character" w:customStyle="1" w:styleId="SprechblasentextZchn">
    <w:name w:val="Sprechblasentext Zchn"/>
    <w:basedOn w:val="Absatz-Standardschriftart"/>
    <w:link w:val="Sprechblasentext"/>
    <w:uiPriority w:val="99"/>
    <w:semiHidden/>
    <w:rsid w:val="00777ACE"/>
    <w:rPr>
      <w:rFonts w:ascii="Tahoma" w:eastAsia="Times New Roman" w:hAnsi="Tahoma" w:cs="Tahoma"/>
      <w:sz w:val="16"/>
      <w:szCs w:val="16"/>
      <w:lang w:eastAsia="de-AT"/>
    </w:rPr>
  </w:style>
  <w:style w:type="character" w:styleId="BesuchterLink">
    <w:name w:val="FollowedHyperlink"/>
    <w:uiPriority w:val="14"/>
    <w:semiHidden/>
    <w:rsid w:val="0090409E"/>
    <w:rPr>
      <w:color w:val="800080"/>
      <w:u w:val="single"/>
    </w:rPr>
  </w:style>
  <w:style w:type="character" w:customStyle="1" w:styleId="StandardNummeriertZchn">
    <w:name w:val="StandardNummeriert Zchn"/>
    <w:link w:val="StandardNummeriert"/>
    <w:locked/>
    <w:rsid w:val="00FD0ADC"/>
  </w:style>
  <w:style w:type="paragraph" w:customStyle="1" w:styleId="StandardNummeriertmitAbstanddanach">
    <w:name w:val="StandardNummeriert mit Abstand danach"/>
    <w:basedOn w:val="StandardNummeriert"/>
    <w:qFormat/>
    <w:rsid w:val="0023669A"/>
    <w:pPr>
      <w:spacing w:after="240"/>
    </w:pPr>
  </w:style>
  <w:style w:type="paragraph" w:customStyle="1" w:styleId="Hinweis">
    <w:name w:val="Hinweis"/>
    <w:basedOn w:val="Standard"/>
    <w:link w:val="HinweisZchn"/>
    <w:uiPriority w:val="2"/>
    <w:qFormat/>
    <w:rsid w:val="003E7AAC"/>
    <w:rPr>
      <w:color w:val="008000"/>
    </w:rPr>
  </w:style>
  <w:style w:type="character" w:customStyle="1" w:styleId="HinweisZchn">
    <w:name w:val="Hinweis Zchn"/>
    <w:basedOn w:val="Absatz-Standardschriftart"/>
    <w:link w:val="Hinweis"/>
    <w:uiPriority w:val="2"/>
    <w:rsid w:val="00777ACE"/>
    <w:rPr>
      <w:color w:val="008000"/>
    </w:rPr>
  </w:style>
  <w:style w:type="paragraph" w:customStyle="1" w:styleId="Disclaimer">
    <w:name w:val="Disclaimer"/>
    <w:basedOn w:val="Standard"/>
    <w:uiPriority w:val="11"/>
    <w:rsid w:val="00B607AF"/>
    <w:pPr>
      <w:spacing w:before="360"/>
      <w:ind w:right="2253"/>
    </w:pPr>
    <w:rPr>
      <w:sz w:val="16"/>
      <w:szCs w:val="16"/>
      <w:lang w:val="en-GB"/>
    </w:rPr>
  </w:style>
  <w:style w:type="paragraph" w:customStyle="1" w:styleId="Titel2">
    <w:name w:val="Titel 2"/>
    <w:basedOn w:val="Titel"/>
    <w:uiPriority w:val="17"/>
    <w:qFormat/>
    <w:rsid w:val="007B57F3"/>
    <w:rPr>
      <w:sz w:val="36"/>
      <w:szCs w:val="40"/>
    </w:rPr>
  </w:style>
  <w:style w:type="character" w:customStyle="1" w:styleId="normaltextrun">
    <w:name w:val="normaltextrun"/>
    <w:basedOn w:val="Absatz-Standardschriftart"/>
    <w:rsid w:val="003C31D3"/>
  </w:style>
  <w:style w:type="character" w:customStyle="1" w:styleId="scxw248937666">
    <w:name w:val="scxw248937666"/>
    <w:basedOn w:val="Absatz-Standardschriftart"/>
    <w:rsid w:val="003C3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29252">
      <w:bodyDiv w:val="1"/>
      <w:marLeft w:val="0"/>
      <w:marRight w:val="0"/>
      <w:marTop w:val="0"/>
      <w:marBottom w:val="0"/>
      <w:divBdr>
        <w:top w:val="none" w:sz="0" w:space="0" w:color="auto"/>
        <w:left w:val="none" w:sz="0" w:space="0" w:color="auto"/>
        <w:bottom w:val="none" w:sz="0" w:space="0" w:color="auto"/>
        <w:right w:val="none" w:sz="0" w:space="0" w:color="auto"/>
      </w:divBdr>
    </w:div>
    <w:div w:id="180707305">
      <w:bodyDiv w:val="1"/>
      <w:marLeft w:val="0"/>
      <w:marRight w:val="0"/>
      <w:marTop w:val="0"/>
      <w:marBottom w:val="0"/>
      <w:divBdr>
        <w:top w:val="none" w:sz="0" w:space="0" w:color="auto"/>
        <w:left w:val="none" w:sz="0" w:space="0" w:color="auto"/>
        <w:bottom w:val="none" w:sz="0" w:space="0" w:color="auto"/>
        <w:right w:val="none" w:sz="0" w:space="0" w:color="auto"/>
      </w:divBdr>
    </w:div>
    <w:div w:id="295649758">
      <w:bodyDiv w:val="1"/>
      <w:marLeft w:val="0"/>
      <w:marRight w:val="0"/>
      <w:marTop w:val="0"/>
      <w:marBottom w:val="0"/>
      <w:divBdr>
        <w:top w:val="none" w:sz="0" w:space="0" w:color="auto"/>
        <w:left w:val="none" w:sz="0" w:space="0" w:color="auto"/>
        <w:bottom w:val="none" w:sz="0" w:space="0" w:color="auto"/>
        <w:right w:val="none" w:sz="0" w:space="0" w:color="auto"/>
      </w:divBdr>
    </w:div>
    <w:div w:id="453253685">
      <w:bodyDiv w:val="1"/>
      <w:marLeft w:val="0"/>
      <w:marRight w:val="0"/>
      <w:marTop w:val="0"/>
      <w:marBottom w:val="0"/>
      <w:divBdr>
        <w:top w:val="none" w:sz="0" w:space="0" w:color="auto"/>
        <w:left w:val="none" w:sz="0" w:space="0" w:color="auto"/>
        <w:bottom w:val="none" w:sz="0" w:space="0" w:color="auto"/>
        <w:right w:val="none" w:sz="0" w:space="0" w:color="auto"/>
      </w:divBdr>
    </w:div>
    <w:div w:id="570316694">
      <w:bodyDiv w:val="1"/>
      <w:marLeft w:val="0"/>
      <w:marRight w:val="0"/>
      <w:marTop w:val="0"/>
      <w:marBottom w:val="0"/>
      <w:divBdr>
        <w:top w:val="none" w:sz="0" w:space="0" w:color="auto"/>
        <w:left w:val="none" w:sz="0" w:space="0" w:color="auto"/>
        <w:bottom w:val="none" w:sz="0" w:space="0" w:color="auto"/>
        <w:right w:val="none" w:sz="0" w:space="0" w:color="auto"/>
      </w:divBdr>
    </w:div>
    <w:div w:id="601300251">
      <w:bodyDiv w:val="1"/>
      <w:marLeft w:val="0"/>
      <w:marRight w:val="0"/>
      <w:marTop w:val="0"/>
      <w:marBottom w:val="0"/>
      <w:divBdr>
        <w:top w:val="none" w:sz="0" w:space="0" w:color="auto"/>
        <w:left w:val="none" w:sz="0" w:space="0" w:color="auto"/>
        <w:bottom w:val="none" w:sz="0" w:space="0" w:color="auto"/>
        <w:right w:val="none" w:sz="0" w:space="0" w:color="auto"/>
      </w:divBdr>
    </w:div>
    <w:div w:id="703025023">
      <w:bodyDiv w:val="1"/>
      <w:marLeft w:val="0"/>
      <w:marRight w:val="0"/>
      <w:marTop w:val="0"/>
      <w:marBottom w:val="0"/>
      <w:divBdr>
        <w:top w:val="none" w:sz="0" w:space="0" w:color="auto"/>
        <w:left w:val="none" w:sz="0" w:space="0" w:color="auto"/>
        <w:bottom w:val="none" w:sz="0" w:space="0" w:color="auto"/>
        <w:right w:val="none" w:sz="0" w:space="0" w:color="auto"/>
      </w:divBdr>
    </w:div>
    <w:div w:id="736168568">
      <w:bodyDiv w:val="1"/>
      <w:marLeft w:val="0"/>
      <w:marRight w:val="0"/>
      <w:marTop w:val="0"/>
      <w:marBottom w:val="0"/>
      <w:divBdr>
        <w:top w:val="none" w:sz="0" w:space="0" w:color="auto"/>
        <w:left w:val="none" w:sz="0" w:space="0" w:color="auto"/>
        <w:bottom w:val="none" w:sz="0" w:space="0" w:color="auto"/>
        <w:right w:val="none" w:sz="0" w:space="0" w:color="auto"/>
      </w:divBdr>
    </w:div>
    <w:div w:id="794448032">
      <w:bodyDiv w:val="1"/>
      <w:marLeft w:val="0"/>
      <w:marRight w:val="0"/>
      <w:marTop w:val="0"/>
      <w:marBottom w:val="0"/>
      <w:divBdr>
        <w:top w:val="none" w:sz="0" w:space="0" w:color="auto"/>
        <w:left w:val="none" w:sz="0" w:space="0" w:color="auto"/>
        <w:bottom w:val="none" w:sz="0" w:space="0" w:color="auto"/>
        <w:right w:val="none" w:sz="0" w:space="0" w:color="auto"/>
      </w:divBdr>
    </w:div>
    <w:div w:id="1262563079">
      <w:bodyDiv w:val="1"/>
      <w:marLeft w:val="0"/>
      <w:marRight w:val="0"/>
      <w:marTop w:val="0"/>
      <w:marBottom w:val="0"/>
      <w:divBdr>
        <w:top w:val="none" w:sz="0" w:space="0" w:color="auto"/>
        <w:left w:val="none" w:sz="0" w:space="0" w:color="auto"/>
        <w:bottom w:val="none" w:sz="0" w:space="0" w:color="auto"/>
        <w:right w:val="none" w:sz="0" w:space="0" w:color="auto"/>
      </w:divBdr>
    </w:div>
    <w:div w:id="1309359998">
      <w:bodyDiv w:val="1"/>
      <w:marLeft w:val="0"/>
      <w:marRight w:val="0"/>
      <w:marTop w:val="0"/>
      <w:marBottom w:val="0"/>
      <w:divBdr>
        <w:top w:val="none" w:sz="0" w:space="0" w:color="auto"/>
        <w:left w:val="none" w:sz="0" w:space="0" w:color="auto"/>
        <w:bottom w:val="none" w:sz="0" w:space="0" w:color="auto"/>
        <w:right w:val="none" w:sz="0" w:space="0" w:color="auto"/>
      </w:divBdr>
    </w:div>
    <w:div w:id="14093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bbg.gv.at/information/aktuelle-vertraege/berichterstattung-an-die-bbg/"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controlling@bbg.gv.a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wko.at/oe/transport-verkehr/gueterbefoerderungsgewerbe/transportkostenindex.pdf"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6.png"/></Relationships>
</file>

<file path=word/_rels/footer5.xml.rels><?xml version="1.0" encoding="UTF-8" standalone="yes"?>
<Relationships xmlns="http://schemas.openxmlformats.org/package/2006/relationships"><Relationship Id="rId3" Type="http://schemas.openxmlformats.org/officeDocument/2006/relationships/hyperlink" Target="mailto:office@bbg.gv.at" TargetMode="External"/><Relationship Id="rId2" Type="http://schemas.openxmlformats.org/officeDocument/2006/relationships/hyperlink" Target="http://www.bbg.gv.at/" TargetMode="External"/><Relationship Id="rId1" Type="http://schemas.openxmlformats.org/officeDocument/2006/relationships/hyperlink" Target="mailto:office@bbg.gv.at" TargetMode="External"/><Relationship Id="rId5" Type="http://schemas.openxmlformats.org/officeDocument/2006/relationships/image" Target="media/image6.png"/><Relationship Id="rId4" Type="http://schemas.openxmlformats.org/officeDocument/2006/relationships/hyperlink" Target="http://www.bbg.gv.a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sv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65%20Recht\02%20Muster\01%20Muster%20aktuell\AU\Rahmenvereinbarung.dotx" TargetMode="External"/></Relationships>
</file>

<file path=word/theme/theme1.xml><?xml version="1.0" encoding="utf-8"?>
<a:theme xmlns:a="http://schemas.openxmlformats.org/drawingml/2006/main" name="BBG">
  <a:themeElements>
    <a:clrScheme name="BBG">
      <a:dk1>
        <a:srgbClr val="000000"/>
      </a:dk1>
      <a:lt1>
        <a:srgbClr val="FFFFFF"/>
      </a:lt1>
      <a:dk2>
        <a:srgbClr val="716A5F"/>
      </a:dk2>
      <a:lt2>
        <a:srgbClr val="E7E6E6"/>
      </a:lt2>
      <a:accent1>
        <a:srgbClr val="1C476E"/>
      </a:accent1>
      <a:accent2>
        <a:srgbClr val="13749F"/>
      </a:accent2>
      <a:accent3>
        <a:srgbClr val="226467"/>
      </a:accent3>
      <a:accent4>
        <a:srgbClr val="9E3C32"/>
      </a:accent4>
      <a:accent5>
        <a:srgbClr val="85145D"/>
      </a:accent5>
      <a:accent6>
        <a:srgbClr val="FF9800"/>
      </a:accent6>
      <a:hlink>
        <a:srgbClr val="0E666A"/>
      </a:hlink>
      <a:folHlink>
        <a:srgbClr val="0E666A"/>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ubtile Körper">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Orange dunkel">
      <a:srgbClr val="FF6600"/>
    </a:custClr>
    <a:custClr name="Ampel-Rot">
      <a:srgbClr val="CC302E"/>
    </a:custClr>
    <a:custClr name="Ampel-Grün">
      <a:srgbClr val="578F5E"/>
    </a:custClr>
  </a:custClrLst>
  <a:extLst>
    <a:ext uri="{05A4C25C-085E-4340-85A3-A5531E510DB2}">
      <thm15:themeFamily xmlns:thm15="http://schemas.microsoft.com/office/thememl/2012/main" name="BBG" id="{D6642813-C6B6-4D83-864C-BEEBABB88D84}" vid="{6CBBD8A1-4E97-40AB-9D63-0FFE80A838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usschreibungsdokument" ma:contentTypeID="0x0101005DED2037585E44458BC4AF0F434D03180078C95DD408F20D49B312387C8EA0DFE6" ma:contentTypeVersion="5" ma:contentTypeDescription="" ma:contentTypeScope="" ma:versionID="71d94da2b980d3e1552166f5b11383c8">
  <xsd:schema xmlns:xsd="http://www.w3.org/2001/XMLSchema" xmlns:xs="http://www.w3.org/2001/XMLSchema" xmlns:p="http://schemas.microsoft.com/office/2006/metadata/properties" xmlns:ns2="6018b265-3d99-40c6-a412-462613a8bf33" targetNamespace="http://schemas.microsoft.com/office/2006/metadata/properties" ma:root="true" ma:fieldsID="2f36bc71ea6061fe0f869bcd2b8979b8" ns2:_="">
    <xsd:import namespace="6018b265-3d99-40c6-a412-462613a8bf33"/>
    <xsd:element name="properties">
      <xsd:complexType>
        <xsd:sequence>
          <xsd:element name="documentManagement">
            <xsd:complexType>
              <xsd:all>
                <xsd:element ref="ns2:Geschaeftszahl" minOccurs="0"/>
                <xsd:element ref="ns2:Organisation" minOccurs="0"/>
                <xsd:element ref="ns2:Beschaffungsgruppe" minOccurs="0"/>
                <xsd:element ref="ns2:Runde" minOccurs="0"/>
                <xsd:element ref="ns2:Archiv" minOccurs="0"/>
                <xsd:element ref="ns2:Merkmal" minOccurs="0"/>
                <xsd:element ref="ns2:Los" minOccurs="0"/>
                <xsd:element ref="ns2:Kommentar" minOccurs="0"/>
                <xsd:element ref="ns2:Berichtigung" minOccurs="0"/>
                <xsd:element ref="ns2:Fragebeantwort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8b265-3d99-40c6-a412-462613a8bf33" elementFormDefault="qualified">
    <xsd:import namespace="http://schemas.microsoft.com/office/2006/documentManagement/types"/>
    <xsd:import namespace="http://schemas.microsoft.com/office/infopath/2007/PartnerControls"/>
    <xsd:element name="Geschaeftszahl" ma:index="2" nillable="true" ma:displayName="Geschaeftszahl" ma:default="4091.05100" ma:internalName="Geschaeftszahl">
      <xsd:simpleType>
        <xsd:restriction base="dms:Text">
          <xsd:maxLength value="255"/>
        </xsd:restriction>
      </xsd:simpleType>
    </xsd:element>
    <xsd:element name="Organisation" ma:index="3" nillable="true" ma:displayName="Organisation" ma:internalName="Organisation">
      <xsd:simpleType>
        <xsd:restriction base="dms:Text">
          <xsd:maxLength value="255"/>
        </xsd:restriction>
      </xsd:simpleType>
    </xsd:element>
    <xsd:element name="Beschaffungsgruppe" ma:index="4" nillable="true" ma:displayName="Beschaffungsgruppe" ma:internalName="Beschaffungsgruppe">
      <xsd:simpleType>
        <xsd:restriction base="dms:Text">
          <xsd:maxLength value="255"/>
        </xsd:restriction>
      </xsd:simpleType>
    </xsd:element>
    <xsd:element name="Runde" ma:index="11" nillable="true" ma:displayName="Runde" ma:default="" ma:format="Dropdown" ma:internalName="Runde">
      <xsd:simpleType>
        <xsd:restriction base="dms:Choice">
          <xsd:enumeration value="1"/>
          <xsd:enumeration value="2"/>
          <xsd:enumeration value="3"/>
          <xsd:enumeration value="4"/>
          <xsd:enumeration value="5"/>
          <xsd:enumeration value="LAFO"/>
        </xsd:restriction>
      </xsd:simpleType>
    </xsd:element>
    <xsd:element name="Archiv" ma:index="12" nillable="true" ma:displayName="Archiv" ma:default="0" ma:internalName="Archiv">
      <xsd:simpleType>
        <xsd:restriction base="dms:Boolean"/>
      </xsd:simpleType>
    </xsd:element>
    <xsd:element name="Merkmal" ma:index="13" nillable="true" ma:displayName="Merkmal" ma:internalName="Merkmal">
      <xsd:complexType>
        <xsd:complexContent>
          <xsd:extension base="dms:MultiChoice">
            <xsd:sequence>
              <xsd:element name="Value" maxOccurs="unbounded" minOccurs="0" nillable="true">
                <xsd:simpleType>
                  <xsd:restriction base="dms:Choice">
                    <xsd:enumeration value="AI Datei für Angebot"/>
                    <xsd:enumeration value="AI zusätzliche Info"/>
                    <xsd:enumeration value="PibA-Relevant"/>
                    <xsd:enumeration value="Vergabeaktrelevant"/>
                    <xsd:enumeration value="Vertriebsrelevant"/>
                    <xsd:enumeration value="Kein"/>
                  </xsd:restriction>
                </xsd:simpleType>
              </xsd:element>
            </xsd:sequence>
          </xsd:extension>
        </xsd:complexContent>
      </xsd:complexType>
    </xsd:element>
    <xsd:element name="Los" ma:index="14" nillable="true" ma:displayName="Los" ma:default="" ma:internalName="Los">
      <xsd:simpleType>
        <xsd:restriction base="dms:Text">
          <xsd:maxLength value="255"/>
        </xsd:restriction>
      </xsd:simpleType>
    </xsd:element>
    <xsd:element name="Kommentar" ma:index="15" nillable="true" ma:displayName="Kommentar" ma:default="" ma:internalName="Kommentar">
      <xsd:simpleType>
        <xsd:restriction base="dms:Text">
          <xsd:maxLength value="255"/>
        </xsd:restriction>
      </xsd:simpleType>
    </xsd:element>
    <xsd:element name="Berichtigung" ma:index="16" nillable="true" ma:displayName="Berichtigung" ma:default="" ma:internalName="Berichtigung" ma:percentage="FALSE">
      <xsd:simpleType>
        <xsd:restriction base="dms:Number">
          <xsd:minInclusive value="1"/>
        </xsd:restriction>
      </xsd:simpleType>
    </xsd:element>
    <xsd:element name="Fragebeantwortung" ma:index="17" nillable="true" ma:displayName="Fragebeantwortung" ma:default="" ma:internalName="Fragebeantwortung"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04017f1-9a7b-4a68-8ef0-b5f21610d39c" ContentTypeId="0x0101005DED2037585E44458BC4AF0F434D0318"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Runde xmlns="6018b265-3d99-40c6-a412-462613a8bf33" xsi:nil="true"/>
    <Geschaeftszahl xmlns="6018b265-3d99-40c6-a412-462613a8bf33">4091.05100</Geschaeftszahl>
    <Beschaffungsgruppe xmlns="6018b265-3d99-40c6-a412-462613a8bf33" xsi:nil="true"/>
    <Kommentar xmlns="6018b265-3d99-40c6-a412-462613a8bf33" xsi:nil="true"/>
    <Organisation xmlns="6018b265-3d99-40c6-a412-462613a8bf33" xsi:nil="true"/>
    <Archiv xmlns="6018b265-3d99-40c6-a412-462613a8bf33">false</Archiv>
    <Berichtigung xmlns="6018b265-3d99-40c6-a412-462613a8bf33" xsi:nil="true"/>
    <Fragebeantwortung xmlns="6018b265-3d99-40c6-a412-462613a8bf33" xsi:nil="true"/>
    <Los xmlns="6018b265-3d99-40c6-a412-462613a8bf33" xsi:nil="true"/>
    <Merkmal xmlns="6018b265-3d99-40c6-a412-462613a8bf33" xsi:nil="true"/>
  </documentManagement>
</p:properties>
</file>

<file path=customXml/itemProps1.xml><?xml version="1.0" encoding="utf-8"?>
<ds:datastoreItem xmlns:ds="http://schemas.openxmlformats.org/officeDocument/2006/customXml" ds:itemID="{26CD9135-F706-4DA7-8268-40DA8B678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8b265-3d99-40c6-a412-462613a8b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69338-CEAF-4211-96DB-7EC8CF1C27F9}">
  <ds:schemaRefs>
    <ds:schemaRef ds:uri="Microsoft.SharePoint.Taxonomy.ContentTypeSync"/>
  </ds:schemaRefs>
</ds:datastoreItem>
</file>

<file path=customXml/itemProps3.xml><?xml version="1.0" encoding="utf-8"?>
<ds:datastoreItem xmlns:ds="http://schemas.openxmlformats.org/officeDocument/2006/customXml" ds:itemID="{3B5766AB-E77A-4B9D-9C4B-815AD3C85D91}">
  <ds:schemaRefs>
    <ds:schemaRef ds:uri="http://schemas.microsoft.com/sharepoint/v3/contenttype/forms"/>
  </ds:schemaRefs>
</ds:datastoreItem>
</file>

<file path=customXml/itemProps4.xml><?xml version="1.0" encoding="utf-8"?>
<ds:datastoreItem xmlns:ds="http://schemas.openxmlformats.org/officeDocument/2006/customXml" ds:itemID="{40257C33-97D7-4309-9D26-1B67ABB8AAAF}">
  <ds:schemaRefs>
    <ds:schemaRef ds:uri="http://schemas.openxmlformats.org/officeDocument/2006/bibliography"/>
  </ds:schemaRefs>
</ds:datastoreItem>
</file>

<file path=customXml/itemProps5.xml><?xml version="1.0" encoding="utf-8"?>
<ds:datastoreItem xmlns:ds="http://schemas.openxmlformats.org/officeDocument/2006/customXml" ds:itemID="{0BE13D7D-BDEA-47C3-B1B3-BD24218B85F1}">
  <ds:schemaRefs>
    <ds:schemaRef ds:uri="http://schemas.microsoft.com/office/2006/metadata/properties"/>
    <ds:schemaRef ds:uri="http://schemas.microsoft.com/office/infopath/2007/PartnerControls"/>
    <ds:schemaRef ds:uri="6018b265-3d99-40c6-a412-462613a8bf33"/>
  </ds:schemaRefs>
</ds:datastoreItem>
</file>

<file path=docProps/app.xml><?xml version="1.0" encoding="utf-8"?>
<Properties xmlns="http://schemas.openxmlformats.org/officeDocument/2006/extended-properties" xmlns:vt="http://schemas.openxmlformats.org/officeDocument/2006/docPropsVTypes">
  <Template>Rahmenvereinbarung</Template>
  <TotalTime>0</TotalTime>
  <Pages>23</Pages>
  <Words>7098</Words>
  <Characters>44718</Characters>
  <Application>Microsoft Office Word</Application>
  <DocSecurity>0</DocSecurity>
  <Lines>372</Lines>
  <Paragraphs>103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Peutz Herbert</dc:creator>
  <cp:keywords/>
  <dc:description/>
  <cp:lastModifiedBy>Winkler Albert</cp:lastModifiedBy>
  <cp:revision>200</cp:revision>
  <dcterms:created xsi:type="dcterms:W3CDTF">2025-04-15T07:27:00Z</dcterms:created>
  <dcterms:modified xsi:type="dcterms:W3CDTF">2025-07-28T08:59:00Z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0x0101005DED2037585E44458BC4AF0F434D03180078C95DD408F20D49B312387C8EA0DFE6</vt:lpwstr>
  </property>
</Properties>
</file>